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7AB" w:rsidRPr="00D857AB" w:rsidRDefault="00D857AB" w:rsidP="00D857AB">
      <w:pPr>
        <w:widowControl w:val="0"/>
        <w:jc w:val="center"/>
        <w:rPr>
          <w:b/>
          <w:bCs/>
          <w:color w:val="000000" w:themeColor="text1"/>
          <w:lang w:val="ru-RU"/>
        </w:rPr>
      </w:pPr>
      <w:r w:rsidRPr="00D857AB">
        <w:rPr>
          <w:b/>
          <w:bCs/>
          <w:color w:val="000000" w:themeColor="text1"/>
          <w:lang w:val="ru-RU"/>
        </w:rPr>
        <w:t>СРАВНИТЕЛЬНАЯ ТАБЛИЦА</w:t>
      </w:r>
    </w:p>
    <w:p w:rsidR="00D857AB" w:rsidRPr="00D857AB" w:rsidRDefault="00D857AB" w:rsidP="00D857AB">
      <w:pPr>
        <w:widowControl w:val="0"/>
        <w:jc w:val="center"/>
        <w:rPr>
          <w:rStyle w:val="normal-h"/>
          <w:b/>
          <w:color w:val="000000" w:themeColor="text1"/>
          <w:lang w:val="ru-RU"/>
        </w:rPr>
      </w:pPr>
      <w:r w:rsidRPr="00D857AB">
        <w:rPr>
          <w:b/>
          <w:color w:val="000000" w:themeColor="text1"/>
          <w:lang w:val="ru-RU"/>
        </w:rPr>
        <w:t xml:space="preserve">по проекту </w:t>
      </w:r>
      <w:r w:rsidRPr="00D857AB">
        <w:rPr>
          <w:rStyle w:val="normal-h"/>
          <w:b/>
          <w:color w:val="000000" w:themeColor="text1"/>
          <w:lang w:val="ru-RU"/>
        </w:rPr>
        <w:t>Закона Республики Казахстан «</w:t>
      </w:r>
      <w:r w:rsidR="00296542" w:rsidRPr="00296542">
        <w:rPr>
          <w:b/>
          <w:szCs w:val="28"/>
          <w:lang w:val="ru-RU"/>
        </w:rPr>
        <w:t>О внесении изменений и дополнений в некоторые законодательные акты Республики Казахстан по вопросам налогообложения</w:t>
      </w:r>
      <w:r w:rsidRPr="00D857AB">
        <w:rPr>
          <w:rStyle w:val="normal-h"/>
          <w:b/>
          <w:color w:val="000000" w:themeColor="text1"/>
          <w:lang w:val="ru-RU"/>
        </w:rPr>
        <w:t>»</w:t>
      </w:r>
    </w:p>
    <w:p w:rsidR="00D857AB" w:rsidRPr="00D857AB" w:rsidRDefault="00D857AB" w:rsidP="00D857AB">
      <w:pPr>
        <w:widowControl w:val="0"/>
        <w:rPr>
          <w:rStyle w:val="normal-h"/>
          <w:b/>
          <w:color w:val="000000" w:themeColor="text1"/>
          <w:lang w:val="ru-RU"/>
        </w:rPr>
      </w:pPr>
    </w:p>
    <w:tbl>
      <w:tblPr>
        <w:tblStyle w:val="a3"/>
        <w:tblW w:w="15309" w:type="dxa"/>
        <w:tblInd w:w="-459" w:type="dxa"/>
        <w:tblLayout w:type="fixed"/>
        <w:tblLook w:val="04A0" w:firstRow="1" w:lastRow="0" w:firstColumn="1" w:lastColumn="0" w:noHBand="0" w:noVBand="1"/>
      </w:tblPr>
      <w:tblGrid>
        <w:gridCol w:w="692"/>
        <w:gridCol w:w="1249"/>
        <w:gridCol w:w="3729"/>
        <w:gridCol w:w="1276"/>
        <w:gridCol w:w="4961"/>
        <w:gridCol w:w="2410"/>
        <w:gridCol w:w="992"/>
      </w:tblGrid>
      <w:tr w:rsidR="002143BD" w:rsidRPr="00CA22A2" w:rsidTr="007C6323">
        <w:trPr>
          <w:trHeight w:val="1545"/>
        </w:trPr>
        <w:tc>
          <w:tcPr>
            <w:tcW w:w="692" w:type="dxa"/>
          </w:tcPr>
          <w:p w:rsidR="00D857AB" w:rsidRPr="00CA22A2" w:rsidRDefault="00D857AB" w:rsidP="00464EEB">
            <w:pPr>
              <w:widowControl w:val="0"/>
              <w:jc w:val="center"/>
              <w:rPr>
                <w:b/>
                <w:color w:val="000000" w:themeColor="text1"/>
              </w:rPr>
            </w:pPr>
            <w:r w:rsidRPr="00CA22A2">
              <w:rPr>
                <w:b/>
                <w:color w:val="000000" w:themeColor="text1"/>
              </w:rPr>
              <w:t>№ п/п</w:t>
            </w:r>
          </w:p>
        </w:tc>
        <w:tc>
          <w:tcPr>
            <w:tcW w:w="1249" w:type="dxa"/>
          </w:tcPr>
          <w:p w:rsidR="00D857AB" w:rsidRPr="00CA22A2" w:rsidRDefault="00D857AB" w:rsidP="00464EEB">
            <w:pPr>
              <w:widowControl w:val="0"/>
              <w:jc w:val="center"/>
              <w:rPr>
                <w:b/>
                <w:bCs/>
                <w:color w:val="000000" w:themeColor="text1"/>
              </w:rPr>
            </w:pPr>
            <w:r w:rsidRPr="00CA22A2">
              <w:rPr>
                <w:b/>
                <w:bCs/>
                <w:color w:val="000000" w:themeColor="text1"/>
              </w:rPr>
              <w:t>Струк-турный</w:t>
            </w:r>
          </w:p>
          <w:p w:rsidR="00D857AB" w:rsidRPr="00CA22A2" w:rsidRDefault="00D857AB" w:rsidP="00464EEB">
            <w:pPr>
              <w:widowControl w:val="0"/>
              <w:jc w:val="center"/>
              <w:rPr>
                <w:b/>
                <w:bCs/>
                <w:color w:val="000000" w:themeColor="text1"/>
              </w:rPr>
            </w:pPr>
            <w:r w:rsidRPr="00CA22A2">
              <w:rPr>
                <w:b/>
                <w:bCs/>
                <w:color w:val="000000" w:themeColor="text1"/>
              </w:rPr>
              <w:t>элемент</w:t>
            </w:r>
          </w:p>
        </w:tc>
        <w:tc>
          <w:tcPr>
            <w:tcW w:w="3729" w:type="dxa"/>
          </w:tcPr>
          <w:p w:rsidR="00D857AB" w:rsidRPr="00CA22A2" w:rsidRDefault="00D857AB" w:rsidP="00464EEB">
            <w:pPr>
              <w:widowControl w:val="0"/>
              <w:jc w:val="center"/>
              <w:rPr>
                <w:b/>
                <w:color w:val="000000" w:themeColor="text1"/>
              </w:rPr>
            </w:pPr>
            <w:r w:rsidRPr="00CA22A2">
              <w:rPr>
                <w:b/>
                <w:color w:val="000000" w:themeColor="text1"/>
              </w:rPr>
              <w:t>Редакция законодательного акта</w:t>
            </w:r>
          </w:p>
        </w:tc>
        <w:tc>
          <w:tcPr>
            <w:tcW w:w="1276" w:type="dxa"/>
          </w:tcPr>
          <w:p w:rsidR="00D857AB" w:rsidRPr="00CA22A2" w:rsidRDefault="00D857AB" w:rsidP="00464EEB">
            <w:pPr>
              <w:widowControl w:val="0"/>
              <w:jc w:val="center"/>
              <w:rPr>
                <w:b/>
                <w:color w:val="000000" w:themeColor="text1"/>
              </w:rPr>
            </w:pPr>
            <w:r w:rsidRPr="00CA22A2">
              <w:rPr>
                <w:b/>
                <w:color w:val="000000" w:themeColor="text1"/>
              </w:rPr>
              <w:t>Редакция проекта</w:t>
            </w:r>
          </w:p>
        </w:tc>
        <w:tc>
          <w:tcPr>
            <w:tcW w:w="4961" w:type="dxa"/>
          </w:tcPr>
          <w:p w:rsidR="00D857AB" w:rsidRPr="00CA22A2" w:rsidRDefault="00D857AB" w:rsidP="00464EEB">
            <w:pPr>
              <w:widowControl w:val="0"/>
              <w:jc w:val="center"/>
              <w:rPr>
                <w:b/>
                <w:color w:val="000000" w:themeColor="text1"/>
              </w:rPr>
            </w:pPr>
            <w:r w:rsidRPr="00CA22A2">
              <w:rPr>
                <w:b/>
                <w:color w:val="000000" w:themeColor="text1"/>
              </w:rPr>
              <w:t>Редакция предлагаемого изменения или дополнения</w:t>
            </w:r>
          </w:p>
        </w:tc>
        <w:tc>
          <w:tcPr>
            <w:tcW w:w="2410" w:type="dxa"/>
          </w:tcPr>
          <w:p w:rsidR="00D857AB" w:rsidRPr="00CA22A2" w:rsidRDefault="00D857AB" w:rsidP="00464EEB">
            <w:pPr>
              <w:widowControl w:val="0"/>
              <w:jc w:val="center"/>
              <w:rPr>
                <w:b/>
                <w:bCs/>
                <w:color w:val="000000" w:themeColor="text1"/>
              </w:rPr>
            </w:pPr>
            <w:r w:rsidRPr="00CA22A2">
              <w:rPr>
                <w:b/>
                <w:bCs/>
                <w:color w:val="000000" w:themeColor="text1"/>
              </w:rPr>
              <w:t xml:space="preserve">Автор изменения </w:t>
            </w:r>
          </w:p>
          <w:p w:rsidR="00D857AB" w:rsidRPr="00CA22A2" w:rsidRDefault="00D857AB" w:rsidP="00464EEB">
            <w:pPr>
              <w:widowControl w:val="0"/>
              <w:jc w:val="center"/>
              <w:rPr>
                <w:b/>
                <w:bCs/>
                <w:color w:val="000000" w:themeColor="text1"/>
              </w:rPr>
            </w:pPr>
            <w:r w:rsidRPr="00CA22A2">
              <w:rPr>
                <w:b/>
                <w:bCs/>
                <w:color w:val="000000" w:themeColor="text1"/>
              </w:rPr>
              <w:t xml:space="preserve">или дополнения </w:t>
            </w:r>
          </w:p>
          <w:p w:rsidR="00D857AB" w:rsidRPr="00CA22A2" w:rsidRDefault="00D857AB" w:rsidP="00464EEB">
            <w:pPr>
              <w:widowControl w:val="0"/>
              <w:jc w:val="center"/>
              <w:rPr>
                <w:b/>
                <w:bCs/>
                <w:color w:val="000000" w:themeColor="text1"/>
              </w:rPr>
            </w:pPr>
            <w:r w:rsidRPr="00CA22A2">
              <w:rPr>
                <w:b/>
                <w:bCs/>
                <w:color w:val="000000" w:themeColor="text1"/>
              </w:rPr>
              <w:t>и его обоснование</w:t>
            </w:r>
          </w:p>
        </w:tc>
        <w:tc>
          <w:tcPr>
            <w:tcW w:w="992" w:type="dxa"/>
          </w:tcPr>
          <w:p w:rsidR="00D857AB" w:rsidRPr="00CA22A2" w:rsidRDefault="00D857AB" w:rsidP="00464EEB">
            <w:pPr>
              <w:widowControl w:val="0"/>
              <w:ind w:left="-109"/>
              <w:jc w:val="center"/>
              <w:rPr>
                <w:b/>
                <w:bCs/>
                <w:color w:val="000000" w:themeColor="text1"/>
              </w:rPr>
            </w:pPr>
            <w:r w:rsidRPr="00CA22A2">
              <w:rPr>
                <w:b/>
                <w:bCs/>
                <w:color w:val="000000" w:themeColor="text1"/>
              </w:rPr>
              <w:t>Решение</w:t>
            </w:r>
          </w:p>
          <w:p w:rsidR="00D857AB" w:rsidRPr="00CA22A2" w:rsidRDefault="00D857AB" w:rsidP="00464EEB">
            <w:pPr>
              <w:widowControl w:val="0"/>
              <w:ind w:left="-109"/>
              <w:jc w:val="center"/>
              <w:rPr>
                <w:b/>
                <w:bCs/>
                <w:color w:val="000000" w:themeColor="text1"/>
              </w:rPr>
            </w:pPr>
            <w:r w:rsidRPr="00CA22A2">
              <w:rPr>
                <w:b/>
                <w:bCs/>
                <w:color w:val="000000" w:themeColor="text1"/>
              </w:rPr>
              <w:t>головного</w:t>
            </w:r>
          </w:p>
          <w:p w:rsidR="00D857AB" w:rsidRPr="00CA22A2" w:rsidRDefault="00D857AB" w:rsidP="00464EEB">
            <w:pPr>
              <w:widowControl w:val="0"/>
              <w:ind w:left="-109"/>
              <w:jc w:val="center"/>
              <w:rPr>
                <w:b/>
                <w:bCs/>
                <w:color w:val="000000" w:themeColor="text1"/>
              </w:rPr>
            </w:pPr>
            <w:r w:rsidRPr="00CA22A2">
              <w:rPr>
                <w:b/>
                <w:bCs/>
                <w:color w:val="000000" w:themeColor="text1"/>
              </w:rPr>
              <w:t>комитета.</w:t>
            </w:r>
          </w:p>
          <w:p w:rsidR="00D857AB" w:rsidRPr="00CA22A2" w:rsidRDefault="00D857AB" w:rsidP="00464EEB">
            <w:pPr>
              <w:widowControl w:val="0"/>
              <w:ind w:left="-109"/>
              <w:jc w:val="center"/>
              <w:rPr>
                <w:b/>
                <w:bCs/>
                <w:color w:val="000000" w:themeColor="text1"/>
              </w:rPr>
            </w:pPr>
            <w:r w:rsidRPr="00CA22A2">
              <w:rPr>
                <w:b/>
                <w:bCs/>
                <w:color w:val="000000" w:themeColor="text1"/>
              </w:rPr>
              <w:t>Обоснование</w:t>
            </w:r>
          </w:p>
          <w:p w:rsidR="00D857AB" w:rsidRPr="00CA22A2" w:rsidRDefault="00D857AB" w:rsidP="00464EEB">
            <w:pPr>
              <w:widowControl w:val="0"/>
              <w:ind w:left="-109"/>
              <w:jc w:val="center"/>
              <w:rPr>
                <w:b/>
                <w:bCs/>
                <w:color w:val="000000" w:themeColor="text1"/>
              </w:rPr>
            </w:pPr>
            <w:r w:rsidRPr="00CA22A2">
              <w:rPr>
                <w:b/>
                <w:bCs/>
                <w:color w:val="000000" w:themeColor="text1"/>
              </w:rPr>
              <w:t>(в случае</w:t>
            </w:r>
          </w:p>
          <w:p w:rsidR="00D857AB" w:rsidRPr="00CA22A2" w:rsidRDefault="00D857AB" w:rsidP="00464EEB">
            <w:pPr>
              <w:widowControl w:val="0"/>
              <w:ind w:left="-109"/>
              <w:jc w:val="center"/>
              <w:rPr>
                <w:b/>
                <w:bCs/>
                <w:color w:val="000000" w:themeColor="text1"/>
              </w:rPr>
            </w:pPr>
            <w:r w:rsidRPr="00CA22A2">
              <w:rPr>
                <w:b/>
                <w:bCs/>
                <w:color w:val="000000" w:themeColor="text1"/>
              </w:rPr>
              <w:t>непринятия)</w:t>
            </w:r>
          </w:p>
        </w:tc>
      </w:tr>
      <w:tr w:rsidR="002143BD" w:rsidRPr="00CA22A2" w:rsidTr="007C6323">
        <w:trPr>
          <w:trHeight w:val="260"/>
        </w:trPr>
        <w:tc>
          <w:tcPr>
            <w:tcW w:w="692" w:type="dxa"/>
          </w:tcPr>
          <w:p w:rsidR="00D857AB" w:rsidRPr="00CA22A2" w:rsidRDefault="00D857AB" w:rsidP="00464EEB">
            <w:pPr>
              <w:widowControl w:val="0"/>
              <w:jc w:val="center"/>
              <w:rPr>
                <w:b/>
                <w:color w:val="000000" w:themeColor="text1"/>
              </w:rPr>
            </w:pPr>
            <w:r w:rsidRPr="00CA22A2">
              <w:rPr>
                <w:b/>
                <w:color w:val="000000" w:themeColor="text1"/>
              </w:rPr>
              <w:t>1</w:t>
            </w:r>
          </w:p>
        </w:tc>
        <w:tc>
          <w:tcPr>
            <w:tcW w:w="1249" w:type="dxa"/>
          </w:tcPr>
          <w:p w:rsidR="00D857AB" w:rsidRPr="00CA22A2" w:rsidRDefault="00D857AB" w:rsidP="00464EEB">
            <w:pPr>
              <w:widowControl w:val="0"/>
              <w:jc w:val="center"/>
              <w:rPr>
                <w:b/>
                <w:bCs/>
                <w:color w:val="000000" w:themeColor="text1"/>
              </w:rPr>
            </w:pPr>
            <w:r w:rsidRPr="00CA22A2">
              <w:rPr>
                <w:b/>
                <w:bCs/>
                <w:color w:val="000000" w:themeColor="text1"/>
              </w:rPr>
              <w:t>2</w:t>
            </w:r>
          </w:p>
        </w:tc>
        <w:tc>
          <w:tcPr>
            <w:tcW w:w="3729" w:type="dxa"/>
          </w:tcPr>
          <w:p w:rsidR="00D857AB" w:rsidRPr="00CA22A2" w:rsidRDefault="00D857AB" w:rsidP="00464EEB">
            <w:pPr>
              <w:widowControl w:val="0"/>
              <w:jc w:val="center"/>
              <w:rPr>
                <w:b/>
                <w:bCs/>
                <w:color w:val="000000" w:themeColor="text1"/>
              </w:rPr>
            </w:pPr>
            <w:r w:rsidRPr="00CA22A2">
              <w:rPr>
                <w:b/>
                <w:bCs/>
                <w:color w:val="000000" w:themeColor="text1"/>
              </w:rPr>
              <w:t>3</w:t>
            </w:r>
          </w:p>
        </w:tc>
        <w:tc>
          <w:tcPr>
            <w:tcW w:w="1276" w:type="dxa"/>
          </w:tcPr>
          <w:p w:rsidR="00D857AB" w:rsidRPr="00CA22A2" w:rsidRDefault="00D857AB" w:rsidP="00464EEB">
            <w:pPr>
              <w:widowControl w:val="0"/>
              <w:jc w:val="center"/>
              <w:rPr>
                <w:b/>
                <w:bCs/>
                <w:color w:val="000000" w:themeColor="text1"/>
              </w:rPr>
            </w:pPr>
            <w:r w:rsidRPr="00CA22A2">
              <w:rPr>
                <w:b/>
                <w:bCs/>
                <w:color w:val="000000" w:themeColor="text1"/>
              </w:rPr>
              <w:t>4</w:t>
            </w:r>
          </w:p>
        </w:tc>
        <w:tc>
          <w:tcPr>
            <w:tcW w:w="4961" w:type="dxa"/>
          </w:tcPr>
          <w:p w:rsidR="00D857AB" w:rsidRPr="00CA22A2" w:rsidRDefault="00D857AB" w:rsidP="00464EEB">
            <w:pPr>
              <w:widowControl w:val="0"/>
              <w:jc w:val="center"/>
              <w:rPr>
                <w:b/>
                <w:bCs/>
                <w:color w:val="000000" w:themeColor="text1"/>
              </w:rPr>
            </w:pPr>
            <w:r w:rsidRPr="00CA22A2">
              <w:rPr>
                <w:b/>
                <w:bCs/>
                <w:color w:val="000000" w:themeColor="text1"/>
              </w:rPr>
              <w:t>5</w:t>
            </w:r>
          </w:p>
        </w:tc>
        <w:tc>
          <w:tcPr>
            <w:tcW w:w="2410" w:type="dxa"/>
          </w:tcPr>
          <w:p w:rsidR="00D857AB" w:rsidRPr="00CA22A2" w:rsidRDefault="00D857AB" w:rsidP="00464EEB">
            <w:pPr>
              <w:widowControl w:val="0"/>
              <w:jc w:val="center"/>
              <w:rPr>
                <w:b/>
                <w:bCs/>
                <w:color w:val="000000" w:themeColor="text1"/>
              </w:rPr>
            </w:pPr>
            <w:r w:rsidRPr="00CA22A2">
              <w:rPr>
                <w:b/>
                <w:bCs/>
                <w:color w:val="000000" w:themeColor="text1"/>
              </w:rPr>
              <w:t>6</w:t>
            </w:r>
          </w:p>
        </w:tc>
        <w:tc>
          <w:tcPr>
            <w:tcW w:w="992" w:type="dxa"/>
          </w:tcPr>
          <w:p w:rsidR="00D857AB" w:rsidRPr="00CA22A2" w:rsidRDefault="00D857AB" w:rsidP="00464EEB">
            <w:pPr>
              <w:widowControl w:val="0"/>
              <w:jc w:val="center"/>
              <w:rPr>
                <w:b/>
                <w:bCs/>
                <w:color w:val="000000" w:themeColor="text1"/>
              </w:rPr>
            </w:pPr>
            <w:r w:rsidRPr="00CA22A2">
              <w:rPr>
                <w:b/>
                <w:bCs/>
                <w:color w:val="000000" w:themeColor="text1"/>
              </w:rPr>
              <w:t>7</w:t>
            </w:r>
          </w:p>
        </w:tc>
      </w:tr>
      <w:tr w:rsidR="004818C7" w:rsidRPr="00CA22A2" w:rsidTr="004818C7">
        <w:trPr>
          <w:trHeight w:val="505"/>
        </w:trPr>
        <w:tc>
          <w:tcPr>
            <w:tcW w:w="15309" w:type="dxa"/>
            <w:gridSpan w:val="7"/>
          </w:tcPr>
          <w:p w:rsidR="004818C7" w:rsidRPr="00CA22A2" w:rsidRDefault="004818C7" w:rsidP="00464EEB">
            <w:pPr>
              <w:jc w:val="center"/>
              <w:textAlignment w:val="baseline"/>
              <w:outlineLvl w:val="0"/>
              <w:rPr>
                <w:b/>
                <w:kern w:val="36"/>
              </w:rPr>
            </w:pPr>
            <w:r w:rsidRPr="00CA22A2">
              <w:rPr>
                <w:b/>
                <w:spacing w:val="2"/>
              </w:rPr>
              <w:t xml:space="preserve"> </w:t>
            </w:r>
            <w:r>
              <w:rPr>
                <w:b/>
                <w:spacing w:val="2"/>
              </w:rPr>
              <w:t>Закон</w:t>
            </w:r>
            <w:r w:rsidRPr="00CA22A2">
              <w:rPr>
                <w:b/>
                <w:spacing w:val="2"/>
              </w:rPr>
              <w:t xml:space="preserve"> Республики Казахстан </w:t>
            </w:r>
            <w:r w:rsidRPr="00CA22A2">
              <w:rPr>
                <w:b/>
                <w:kern w:val="36"/>
              </w:rPr>
              <w:t xml:space="preserve">«О </w:t>
            </w:r>
            <w:r>
              <w:rPr>
                <w:b/>
                <w:kern w:val="36"/>
              </w:rPr>
              <w:t>трансфертном ценообразовании</w:t>
            </w:r>
            <w:r w:rsidRPr="00CA22A2">
              <w:rPr>
                <w:b/>
                <w:kern w:val="36"/>
              </w:rPr>
              <w:t>»</w:t>
            </w:r>
          </w:p>
          <w:p w:rsidR="004818C7" w:rsidRPr="00AF2A35" w:rsidRDefault="004818C7" w:rsidP="00AF2A35">
            <w:pPr>
              <w:jc w:val="center"/>
              <w:textAlignment w:val="baseline"/>
              <w:outlineLvl w:val="0"/>
              <w:rPr>
                <w:rStyle w:val="normal-h"/>
                <w:b/>
                <w:kern w:val="36"/>
                <w:sz w:val="28"/>
                <w:szCs w:val="28"/>
                <w:lang w:val="en-US"/>
              </w:rPr>
            </w:pPr>
            <w:r w:rsidRPr="00CA22A2">
              <w:rPr>
                <w:b/>
                <w:spacing w:val="2"/>
              </w:rPr>
              <w:t xml:space="preserve">от 5 </w:t>
            </w:r>
            <w:r>
              <w:rPr>
                <w:b/>
                <w:spacing w:val="2"/>
              </w:rPr>
              <w:t>июля</w:t>
            </w:r>
            <w:r w:rsidRPr="00CA22A2">
              <w:rPr>
                <w:b/>
                <w:spacing w:val="2"/>
              </w:rPr>
              <w:t xml:space="preserve"> 20</w:t>
            </w:r>
            <w:r>
              <w:rPr>
                <w:b/>
                <w:spacing w:val="2"/>
              </w:rPr>
              <w:t>08</w:t>
            </w:r>
            <w:r w:rsidRPr="00CA22A2">
              <w:rPr>
                <w:b/>
                <w:spacing w:val="2"/>
              </w:rPr>
              <w:t xml:space="preserve"> года № </w:t>
            </w:r>
            <w:r>
              <w:rPr>
                <w:b/>
                <w:spacing w:val="2"/>
              </w:rPr>
              <w:t>67-</w:t>
            </w:r>
            <w:r>
              <w:rPr>
                <w:b/>
                <w:spacing w:val="2"/>
                <w:lang w:val="en-US"/>
              </w:rPr>
              <w:t>IV</w:t>
            </w:r>
          </w:p>
        </w:tc>
      </w:tr>
      <w:tr w:rsidR="004818C7" w:rsidRPr="00CA22A2" w:rsidTr="007C6323">
        <w:trPr>
          <w:trHeight w:val="260"/>
        </w:trPr>
        <w:tc>
          <w:tcPr>
            <w:tcW w:w="692" w:type="dxa"/>
          </w:tcPr>
          <w:p w:rsidR="004818C7" w:rsidRPr="00CA22A2" w:rsidRDefault="004818C7" w:rsidP="00464EEB">
            <w:pPr>
              <w:widowControl w:val="0"/>
              <w:jc w:val="center"/>
              <w:rPr>
                <w:b/>
                <w:color w:val="000000" w:themeColor="text1"/>
              </w:rPr>
            </w:pPr>
            <w:r w:rsidRPr="00CA22A2">
              <w:rPr>
                <w:b/>
                <w:color w:val="000000" w:themeColor="text1"/>
              </w:rPr>
              <w:t>1</w:t>
            </w:r>
          </w:p>
        </w:tc>
        <w:tc>
          <w:tcPr>
            <w:tcW w:w="1249" w:type="dxa"/>
          </w:tcPr>
          <w:p w:rsidR="004818C7" w:rsidRPr="00CA22A2" w:rsidRDefault="004818C7" w:rsidP="00464EEB">
            <w:pPr>
              <w:widowControl w:val="0"/>
              <w:jc w:val="center"/>
              <w:rPr>
                <w:b/>
                <w:bCs/>
                <w:color w:val="000000" w:themeColor="text1"/>
              </w:rPr>
            </w:pPr>
            <w:r w:rsidRPr="00CA22A2">
              <w:rPr>
                <w:b/>
                <w:bCs/>
                <w:color w:val="000000" w:themeColor="text1"/>
              </w:rPr>
              <w:t>2</w:t>
            </w:r>
          </w:p>
        </w:tc>
        <w:tc>
          <w:tcPr>
            <w:tcW w:w="3729" w:type="dxa"/>
          </w:tcPr>
          <w:p w:rsidR="004818C7" w:rsidRPr="00CA22A2" w:rsidRDefault="004818C7" w:rsidP="00464EEB">
            <w:pPr>
              <w:widowControl w:val="0"/>
              <w:jc w:val="center"/>
              <w:rPr>
                <w:b/>
                <w:bCs/>
                <w:color w:val="000000" w:themeColor="text1"/>
              </w:rPr>
            </w:pPr>
            <w:r w:rsidRPr="00CA22A2">
              <w:rPr>
                <w:b/>
                <w:bCs/>
                <w:color w:val="000000" w:themeColor="text1"/>
              </w:rPr>
              <w:t>3</w:t>
            </w:r>
          </w:p>
        </w:tc>
        <w:tc>
          <w:tcPr>
            <w:tcW w:w="1276" w:type="dxa"/>
          </w:tcPr>
          <w:p w:rsidR="004818C7" w:rsidRPr="00CA22A2" w:rsidRDefault="004818C7" w:rsidP="00464EEB">
            <w:pPr>
              <w:widowControl w:val="0"/>
              <w:jc w:val="center"/>
              <w:rPr>
                <w:b/>
                <w:bCs/>
                <w:color w:val="000000" w:themeColor="text1"/>
              </w:rPr>
            </w:pPr>
            <w:r w:rsidRPr="00CA22A2">
              <w:rPr>
                <w:b/>
                <w:bCs/>
                <w:color w:val="000000" w:themeColor="text1"/>
              </w:rPr>
              <w:t>4</w:t>
            </w:r>
          </w:p>
        </w:tc>
        <w:tc>
          <w:tcPr>
            <w:tcW w:w="4961" w:type="dxa"/>
          </w:tcPr>
          <w:p w:rsidR="004818C7" w:rsidRPr="00CA22A2" w:rsidRDefault="004818C7" w:rsidP="00464EEB">
            <w:pPr>
              <w:widowControl w:val="0"/>
              <w:jc w:val="center"/>
              <w:rPr>
                <w:b/>
                <w:bCs/>
                <w:color w:val="000000" w:themeColor="text1"/>
              </w:rPr>
            </w:pPr>
            <w:r w:rsidRPr="00CA22A2">
              <w:rPr>
                <w:b/>
                <w:bCs/>
                <w:color w:val="000000" w:themeColor="text1"/>
              </w:rPr>
              <w:t>5</w:t>
            </w:r>
          </w:p>
        </w:tc>
        <w:tc>
          <w:tcPr>
            <w:tcW w:w="2410" w:type="dxa"/>
          </w:tcPr>
          <w:p w:rsidR="004818C7" w:rsidRPr="00CA22A2" w:rsidRDefault="004818C7" w:rsidP="00464EEB">
            <w:pPr>
              <w:widowControl w:val="0"/>
              <w:jc w:val="center"/>
              <w:rPr>
                <w:b/>
                <w:bCs/>
                <w:color w:val="000000" w:themeColor="text1"/>
              </w:rPr>
            </w:pPr>
            <w:r w:rsidRPr="00CA22A2">
              <w:rPr>
                <w:b/>
                <w:bCs/>
                <w:color w:val="000000" w:themeColor="text1"/>
              </w:rPr>
              <w:t>6</w:t>
            </w:r>
          </w:p>
        </w:tc>
        <w:tc>
          <w:tcPr>
            <w:tcW w:w="992" w:type="dxa"/>
          </w:tcPr>
          <w:p w:rsidR="004818C7" w:rsidRPr="00CA22A2" w:rsidRDefault="004818C7" w:rsidP="00464EEB">
            <w:pPr>
              <w:widowControl w:val="0"/>
              <w:jc w:val="center"/>
              <w:rPr>
                <w:b/>
                <w:bCs/>
                <w:color w:val="000000" w:themeColor="text1"/>
              </w:rPr>
            </w:pPr>
            <w:r w:rsidRPr="00CA22A2">
              <w:rPr>
                <w:b/>
                <w:bCs/>
                <w:color w:val="000000" w:themeColor="text1"/>
              </w:rPr>
              <w:t>7</w:t>
            </w:r>
          </w:p>
        </w:tc>
      </w:tr>
      <w:tr w:rsidR="004818C7" w:rsidRPr="00957D48" w:rsidTr="007C6323">
        <w:trPr>
          <w:trHeight w:val="260"/>
        </w:trPr>
        <w:tc>
          <w:tcPr>
            <w:tcW w:w="692" w:type="dxa"/>
          </w:tcPr>
          <w:p w:rsidR="004818C7" w:rsidRPr="00AF2A35" w:rsidRDefault="00E72998" w:rsidP="00AF2A35">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t>1</w:t>
            </w:r>
          </w:p>
        </w:tc>
        <w:tc>
          <w:tcPr>
            <w:tcW w:w="1249" w:type="dxa"/>
          </w:tcPr>
          <w:p w:rsidR="004818C7" w:rsidRPr="00AF2A35" w:rsidRDefault="004818C7" w:rsidP="00787F10">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lang w:val="en-US"/>
              </w:rPr>
              <w:t>C</w:t>
            </w:r>
            <w:r>
              <w:rPr>
                <w:rFonts w:ascii="Times New Roman" w:hAnsi="Times New Roman" w:cs="Times New Roman"/>
                <w:bCs/>
                <w:color w:val="000000" w:themeColor="text1"/>
                <w:lang w:val="kk-KZ"/>
              </w:rPr>
              <w:t>т</w:t>
            </w:r>
            <w:r>
              <w:rPr>
                <w:rFonts w:ascii="Times New Roman" w:hAnsi="Times New Roman" w:cs="Times New Roman"/>
                <w:bCs/>
                <w:color w:val="000000" w:themeColor="text1"/>
              </w:rPr>
              <w:t>. 2 пп.2</w:t>
            </w:r>
          </w:p>
        </w:tc>
        <w:tc>
          <w:tcPr>
            <w:tcW w:w="3729" w:type="dxa"/>
          </w:tcPr>
          <w:p w:rsidR="004818C7" w:rsidRPr="00AF2A35" w:rsidRDefault="004818C7" w:rsidP="00787F10">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t>Статья 2. Основные понятия, используемые в настоящем Законе</w:t>
            </w:r>
          </w:p>
          <w:p w:rsidR="004818C7" w:rsidRPr="00AF2A35" w:rsidRDefault="004818C7" w:rsidP="00787F10">
            <w:pPr>
              <w:widowControl w:val="0"/>
              <w:jc w:val="both"/>
              <w:rPr>
                <w:rFonts w:ascii="Times New Roman" w:hAnsi="Times New Roman" w:cs="Times New Roman"/>
                <w:bCs/>
                <w:color w:val="000000" w:themeColor="text1"/>
              </w:rPr>
            </w:pPr>
          </w:p>
          <w:p w:rsidR="004818C7" w:rsidRPr="00AF2A35" w:rsidRDefault="004818C7" w:rsidP="00787F10">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t>В настоящем Законе используются следующие основные понятия:</w:t>
            </w:r>
          </w:p>
          <w:p w:rsidR="004818C7" w:rsidRPr="00AF2A35" w:rsidRDefault="004818C7" w:rsidP="00787F10">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t>…</w:t>
            </w:r>
          </w:p>
          <w:p w:rsidR="004818C7" w:rsidRPr="00AF2A35" w:rsidRDefault="004818C7" w:rsidP="00787F10">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t xml:space="preserve">2) диапазон цен – ряд значений рыночных цен, </w:t>
            </w:r>
            <w:r w:rsidRPr="008F5445">
              <w:rPr>
                <w:rFonts w:ascii="Times New Roman" w:hAnsi="Times New Roman" w:cs="Times New Roman"/>
                <w:b/>
                <w:bCs/>
                <w:color w:val="000000" w:themeColor="text1"/>
              </w:rPr>
              <w:t>ограниченный минимальным и максимальным значениями рыночных цен, определенных в результате применения одного из методов определения рыночных цен или источников информации в порядке, установленном настоящим Законом;</w:t>
            </w:r>
          </w:p>
        </w:tc>
        <w:tc>
          <w:tcPr>
            <w:tcW w:w="1276" w:type="dxa"/>
          </w:tcPr>
          <w:p w:rsidR="004818C7" w:rsidRPr="00AF2A35" w:rsidRDefault="004818C7" w:rsidP="00AF2A35">
            <w:pPr>
              <w:widowControl w:val="0"/>
              <w:jc w:val="both"/>
              <w:rPr>
                <w:rFonts w:ascii="Times New Roman" w:hAnsi="Times New Roman" w:cs="Times New Roman"/>
                <w:bCs/>
                <w:color w:val="000000" w:themeColor="text1"/>
              </w:rPr>
            </w:pPr>
          </w:p>
        </w:tc>
        <w:tc>
          <w:tcPr>
            <w:tcW w:w="4961" w:type="dxa"/>
          </w:tcPr>
          <w:p w:rsidR="004818C7" w:rsidRPr="00AF2A35" w:rsidRDefault="004818C7" w:rsidP="00AF2A35">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t>Статья 2. Основные понятия, используемые в настоящем Законе</w:t>
            </w:r>
          </w:p>
          <w:p w:rsidR="004818C7" w:rsidRPr="00AF2A35" w:rsidRDefault="004818C7" w:rsidP="00AF2A35">
            <w:pPr>
              <w:widowControl w:val="0"/>
              <w:jc w:val="both"/>
              <w:rPr>
                <w:rFonts w:ascii="Times New Roman" w:hAnsi="Times New Roman" w:cs="Times New Roman"/>
                <w:bCs/>
                <w:color w:val="000000" w:themeColor="text1"/>
              </w:rPr>
            </w:pPr>
          </w:p>
          <w:p w:rsidR="004818C7" w:rsidRPr="00AF2A35" w:rsidRDefault="004818C7" w:rsidP="00AF2A35">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t>В настоящем Законе используются следующие основные понятия:</w:t>
            </w:r>
          </w:p>
          <w:p w:rsidR="004818C7" w:rsidRPr="00AF2A35" w:rsidRDefault="004818C7" w:rsidP="00AF2A35">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t>…</w:t>
            </w:r>
          </w:p>
          <w:p w:rsidR="004818C7" w:rsidRPr="00AF2A35" w:rsidRDefault="004818C7" w:rsidP="00AF2A35">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t xml:space="preserve">2) </w:t>
            </w:r>
            <w:r w:rsidRPr="008F5445">
              <w:rPr>
                <w:rFonts w:ascii="Times New Roman" w:hAnsi="Times New Roman" w:cs="Times New Roman"/>
                <w:bCs/>
                <w:color w:val="000000" w:themeColor="text1"/>
              </w:rPr>
              <w:t>диапазон цен – диапазон рыночных цен,</w:t>
            </w:r>
            <w:r w:rsidRPr="00E75985">
              <w:rPr>
                <w:rFonts w:ascii="Times New Roman" w:hAnsi="Times New Roman" w:cs="Times New Roman"/>
                <w:b/>
                <w:bCs/>
                <w:color w:val="000000" w:themeColor="text1"/>
              </w:rPr>
              <w:t xml:space="preserve"> определенных в соответствии с принципом «вытянутой руки» в сопоставимых экономических условиях, который определяется согласно статье 17-1 настоящего Закона;</w:t>
            </w:r>
          </w:p>
        </w:tc>
        <w:tc>
          <w:tcPr>
            <w:tcW w:w="2410" w:type="dxa"/>
          </w:tcPr>
          <w:p w:rsidR="004818C7" w:rsidRPr="00AF2A35" w:rsidRDefault="004818C7" w:rsidP="00AF2A35">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t>Приведение в соответствие с рекомендациями ОЭСР и</w:t>
            </w:r>
            <w:r w:rsidR="004C10C1">
              <w:rPr>
                <w:rFonts w:ascii="Times New Roman" w:hAnsi="Times New Roman" w:cs="Times New Roman"/>
                <w:bCs/>
                <w:color w:val="000000" w:themeColor="text1"/>
              </w:rPr>
              <w:t xml:space="preserve"> общепринятой мировой практикой и в</w:t>
            </w:r>
            <w:r w:rsidR="004C10C1" w:rsidRPr="004C10C1">
              <w:rPr>
                <w:rFonts w:ascii="Times New Roman" w:hAnsi="Times New Roman" w:cs="Times New Roman"/>
                <w:bCs/>
                <w:color w:val="000000" w:themeColor="text1"/>
              </w:rPr>
              <w:t xml:space="preserve"> целях реализации пункта 37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по усилению мер контроля за трансфертным ценообразованием и </w:t>
            </w:r>
            <w:r w:rsidR="004C10C1" w:rsidRPr="004C10C1">
              <w:rPr>
                <w:rFonts w:ascii="Times New Roman" w:hAnsi="Times New Roman" w:cs="Times New Roman"/>
                <w:bCs/>
                <w:color w:val="000000" w:themeColor="text1"/>
              </w:rPr>
              <w:lastRenderedPageBreak/>
              <w:t>выводом капитала из страны</w:t>
            </w:r>
          </w:p>
        </w:tc>
        <w:tc>
          <w:tcPr>
            <w:tcW w:w="992" w:type="dxa"/>
          </w:tcPr>
          <w:p w:rsidR="004818C7" w:rsidRPr="00AF2A35" w:rsidRDefault="004818C7" w:rsidP="00AF2A35">
            <w:pPr>
              <w:widowControl w:val="0"/>
              <w:jc w:val="both"/>
              <w:rPr>
                <w:rFonts w:ascii="Times New Roman" w:hAnsi="Times New Roman" w:cs="Times New Roman"/>
                <w:bCs/>
                <w:color w:val="000000" w:themeColor="text1"/>
              </w:rPr>
            </w:pPr>
          </w:p>
        </w:tc>
      </w:tr>
      <w:tr w:rsidR="004818C7" w:rsidRPr="00957D48" w:rsidTr="007C6323">
        <w:trPr>
          <w:trHeight w:val="260"/>
        </w:trPr>
        <w:tc>
          <w:tcPr>
            <w:tcW w:w="692" w:type="dxa"/>
          </w:tcPr>
          <w:p w:rsidR="004818C7" w:rsidRPr="00AF2A35" w:rsidRDefault="00564977" w:rsidP="00AF2A35">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t>2</w:t>
            </w:r>
          </w:p>
        </w:tc>
        <w:tc>
          <w:tcPr>
            <w:tcW w:w="1249" w:type="dxa"/>
          </w:tcPr>
          <w:p w:rsidR="004818C7" w:rsidRDefault="004818C7" w:rsidP="004D605C">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Ст.2</w:t>
            </w:r>
          </w:p>
          <w:p w:rsidR="004818C7" w:rsidRPr="00AF2A35" w:rsidRDefault="004818C7" w:rsidP="004D605C">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Пп.14</w:t>
            </w:r>
          </w:p>
        </w:tc>
        <w:tc>
          <w:tcPr>
            <w:tcW w:w="3729" w:type="dxa"/>
          </w:tcPr>
          <w:p w:rsidR="004818C7" w:rsidRPr="00AB360C" w:rsidRDefault="004818C7" w:rsidP="004D605C">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Статья 2. Основные понятия, используемые в настоящем Законе</w:t>
            </w:r>
          </w:p>
          <w:p w:rsidR="004818C7" w:rsidRPr="00AB360C" w:rsidRDefault="004818C7" w:rsidP="004D605C">
            <w:pPr>
              <w:widowControl w:val="0"/>
              <w:jc w:val="both"/>
              <w:rPr>
                <w:rFonts w:ascii="Times New Roman" w:hAnsi="Times New Roman" w:cs="Times New Roman"/>
                <w:bCs/>
                <w:color w:val="000000" w:themeColor="text1"/>
              </w:rPr>
            </w:pPr>
          </w:p>
          <w:p w:rsidR="004818C7" w:rsidRPr="00AB360C" w:rsidRDefault="004818C7" w:rsidP="004D605C">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В настоящем Законе используются следующие основные понятия:</w:t>
            </w:r>
          </w:p>
          <w:p w:rsidR="004818C7" w:rsidRPr="00AB360C" w:rsidRDefault="004818C7" w:rsidP="004D605C">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w:t>
            </w:r>
          </w:p>
          <w:p w:rsidR="004818C7" w:rsidRPr="00AF2A35" w:rsidRDefault="004818C7" w:rsidP="004D605C">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 xml:space="preserve">14) </w:t>
            </w:r>
            <w:r w:rsidRPr="008F5445">
              <w:rPr>
                <w:rFonts w:ascii="Times New Roman" w:hAnsi="Times New Roman" w:cs="Times New Roman"/>
                <w:b/>
                <w:bCs/>
                <w:color w:val="000000" w:themeColor="text1"/>
              </w:rPr>
              <w:t>диапазон маржи - ряд значений, ограниченный минимальным и максимальным значениями рыночной маржи, определенными в соответствии с принципом «вытянутой руки», в сопоставимых экономических условиях</w:t>
            </w:r>
            <w:r w:rsidRPr="00AB360C">
              <w:rPr>
                <w:rFonts w:ascii="Times New Roman" w:hAnsi="Times New Roman" w:cs="Times New Roman"/>
                <w:bCs/>
                <w:color w:val="000000" w:themeColor="text1"/>
              </w:rPr>
              <w:t>;</w:t>
            </w:r>
          </w:p>
        </w:tc>
        <w:tc>
          <w:tcPr>
            <w:tcW w:w="1276" w:type="dxa"/>
          </w:tcPr>
          <w:p w:rsidR="004818C7" w:rsidRPr="00AF2A35" w:rsidRDefault="004818C7" w:rsidP="00AB360C">
            <w:pPr>
              <w:widowControl w:val="0"/>
              <w:jc w:val="both"/>
              <w:rPr>
                <w:rFonts w:ascii="Times New Roman" w:hAnsi="Times New Roman" w:cs="Times New Roman"/>
                <w:bCs/>
                <w:color w:val="000000" w:themeColor="text1"/>
              </w:rPr>
            </w:pPr>
          </w:p>
        </w:tc>
        <w:tc>
          <w:tcPr>
            <w:tcW w:w="4961" w:type="dxa"/>
          </w:tcPr>
          <w:p w:rsidR="004818C7" w:rsidRPr="00AB360C" w:rsidRDefault="004818C7" w:rsidP="00AB360C">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Статья 2. Основные понятия, используемые в настоящем Законе</w:t>
            </w:r>
          </w:p>
          <w:p w:rsidR="004818C7" w:rsidRPr="00AB360C" w:rsidRDefault="004818C7" w:rsidP="00AB360C">
            <w:pPr>
              <w:widowControl w:val="0"/>
              <w:jc w:val="both"/>
              <w:rPr>
                <w:rFonts w:ascii="Times New Roman" w:hAnsi="Times New Roman" w:cs="Times New Roman"/>
                <w:bCs/>
                <w:color w:val="000000" w:themeColor="text1"/>
              </w:rPr>
            </w:pPr>
          </w:p>
          <w:p w:rsidR="004818C7" w:rsidRPr="00AB360C" w:rsidRDefault="004818C7" w:rsidP="00AB360C">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В настоящем Законе используются следующие основные понятия:</w:t>
            </w:r>
          </w:p>
          <w:p w:rsidR="004818C7" w:rsidRPr="00AB360C" w:rsidRDefault="004818C7" w:rsidP="00AB360C">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w:t>
            </w:r>
          </w:p>
          <w:p w:rsidR="004818C7" w:rsidRPr="00E75985" w:rsidRDefault="004818C7" w:rsidP="00AB360C">
            <w:pPr>
              <w:widowControl w:val="0"/>
              <w:jc w:val="both"/>
              <w:rPr>
                <w:rFonts w:ascii="Times New Roman" w:hAnsi="Times New Roman" w:cs="Times New Roman"/>
                <w:b/>
                <w:bCs/>
                <w:color w:val="000000" w:themeColor="text1"/>
              </w:rPr>
            </w:pPr>
            <w:r w:rsidRPr="00E75985">
              <w:rPr>
                <w:rFonts w:ascii="Times New Roman" w:hAnsi="Times New Roman" w:cs="Times New Roman"/>
                <w:b/>
                <w:bCs/>
                <w:color w:val="000000" w:themeColor="text1"/>
              </w:rPr>
              <w:t>Исключить</w:t>
            </w:r>
          </w:p>
        </w:tc>
        <w:tc>
          <w:tcPr>
            <w:tcW w:w="2410" w:type="dxa"/>
          </w:tcPr>
          <w:p w:rsidR="004818C7" w:rsidRPr="00AF2A35" w:rsidRDefault="004C10C1" w:rsidP="00AF2A35">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t>Приведение в соответствие с рекомендациями ОЭСР и</w:t>
            </w:r>
            <w:r>
              <w:rPr>
                <w:rFonts w:ascii="Times New Roman" w:hAnsi="Times New Roman" w:cs="Times New Roman"/>
                <w:bCs/>
                <w:color w:val="000000" w:themeColor="text1"/>
              </w:rPr>
              <w:t xml:space="preserve"> общепринятой мировой практикой и в</w:t>
            </w:r>
            <w:r w:rsidRPr="004C10C1">
              <w:rPr>
                <w:rFonts w:ascii="Times New Roman" w:hAnsi="Times New Roman" w:cs="Times New Roman"/>
                <w:bCs/>
                <w:color w:val="000000" w:themeColor="text1"/>
              </w:rPr>
              <w:t xml:space="preserve"> целях реализации пункта 37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по усилению мер контроля за трансфертным ценообразованием и выводом капитала из страны</w:t>
            </w:r>
          </w:p>
        </w:tc>
        <w:tc>
          <w:tcPr>
            <w:tcW w:w="992" w:type="dxa"/>
          </w:tcPr>
          <w:p w:rsidR="004818C7" w:rsidRPr="00AF2A35" w:rsidRDefault="004818C7" w:rsidP="00AF2A35">
            <w:pPr>
              <w:widowControl w:val="0"/>
              <w:jc w:val="both"/>
              <w:rPr>
                <w:rFonts w:ascii="Times New Roman" w:hAnsi="Times New Roman" w:cs="Times New Roman"/>
                <w:bCs/>
                <w:color w:val="000000" w:themeColor="text1"/>
              </w:rPr>
            </w:pPr>
          </w:p>
        </w:tc>
      </w:tr>
      <w:tr w:rsidR="004818C7" w:rsidRPr="00957D48" w:rsidTr="007C6323">
        <w:trPr>
          <w:trHeight w:val="260"/>
        </w:trPr>
        <w:tc>
          <w:tcPr>
            <w:tcW w:w="692" w:type="dxa"/>
          </w:tcPr>
          <w:p w:rsidR="004818C7" w:rsidRPr="00AF2A35" w:rsidRDefault="00564977" w:rsidP="00AF2A35">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t>3</w:t>
            </w:r>
          </w:p>
        </w:tc>
        <w:tc>
          <w:tcPr>
            <w:tcW w:w="1249" w:type="dxa"/>
          </w:tcPr>
          <w:p w:rsidR="004818C7" w:rsidRDefault="004818C7" w:rsidP="00EC408B">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Ст.2</w:t>
            </w:r>
          </w:p>
          <w:p w:rsidR="004818C7" w:rsidRPr="00AF2A35" w:rsidRDefault="004818C7" w:rsidP="00EC408B">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Пп.19, 20</w:t>
            </w:r>
          </w:p>
        </w:tc>
        <w:tc>
          <w:tcPr>
            <w:tcW w:w="3729" w:type="dxa"/>
          </w:tcPr>
          <w:p w:rsidR="004818C7" w:rsidRPr="00AB360C" w:rsidRDefault="004818C7" w:rsidP="00EC408B">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Статья 2. Основные понятия, используемые в настоящем Законе</w:t>
            </w:r>
          </w:p>
          <w:p w:rsidR="004818C7" w:rsidRPr="00AB360C" w:rsidRDefault="004818C7" w:rsidP="00EC408B">
            <w:pPr>
              <w:widowControl w:val="0"/>
              <w:jc w:val="both"/>
              <w:rPr>
                <w:rFonts w:ascii="Times New Roman" w:hAnsi="Times New Roman" w:cs="Times New Roman"/>
                <w:bCs/>
                <w:color w:val="000000" w:themeColor="text1"/>
              </w:rPr>
            </w:pPr>
          </w:p>
          <w:p w:rsidR="004818C7" w:rsidRPr="00AB360C" w:rsidRDefault="004818C7" w:rsidP="00EC408B">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В настоящем Законе используются следующие основные понятия:</w:t>
            </w:r>
          </w:p>
          <w:p w:rsidR="004818C7" w:rsidRPr="00AB360C" w:rsidRDefault="004818C7" w:rsidP="00EC408B">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w:t>
            </w:r>
          </w:p>
          <w:p w:rsidR="004818C7" w:rsidRPr="00AB360C" w:rsidRDefault="004818C7" w:rsidP="00EC408B">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 xml:space="preserve">19) диапазон норм рентабельности - </w:t>
            </w:r>
            <w:r w:rsidRPr="008F5445">
              <w:rPr>
                <w:rFonts w:ascii="Times New Roman" w:hAnsi="Times New Roman" w:cs="Times New Roman"/>
                <w:b/>
                <w:bCs/>
                <w:color w:val="000000" w:themeColor="text1"/>
              </w:rPr>
              <w:t>ряд значений норм рентабельности, ограниченный минимальным и максимальным значениями норм рентабельности, определенными в соответствии с принципом «вытянутой руки», в сопоставимых экономических условиях;</w:t>
            </w:r>
          </w:p>
          <w:p w:rsidR="004818C7" w:rsidRPr="008F5445" w:rsidRDefault="004818C7" w:rsidP="00EC408B">
            <w:pPr>
              <w:widowControl w:val="0"/>
              <w:jc w:val="both"/>
              <w:rPr>
                <w:rFonts w:ascii="Times New Roman" w:hAnsi="Times New Roman" w:cs="Times New Roman"/>
                <w:b/>
                <w:bCs/>
                <w:color w:val="000000" w:themeColor="text1"/>
              </w:rPr>
            </w:pPr>
            <w:r w:rsidRPr="00AB360C">
              <w:rPr>
                <w:rFonts w:ascii="Times New Roman" w:hAnsi="Times New Roman" w:cs="Times New Roman"/>
                <w:bCs/>
                <w:color w:val="000000" w:themeColor="text1"/>
              </w:rPr>
              <w:t xml:space="preserve">20) </w:t>
            </w:r>
            <w:r w:rsidRPr="008F5445">
              <w:rPr>
                <w:rFonts w:ascii="Times New Roman" w:hAnsi="Times New Roman" w:cs="Times New Roman"/>
                <w:b/>
                <w:bCs/>
                <w:color w:val="000000" w:themeColor="text1"/>
              </w:rPr>
              <w:t xml:space="preserve">норма рентабельности – </w:t>
            </w:r>
          </w:p>
          <w:p w:rsidR="004818C7" w:rsidRPr="00AF2A35" w:rsidRDefault="004818C7" w:rsidP="00EC408B">
            <w:pPr>
              <w:widowControl w:val="0"/>
              <w:jc w:val="both"/>
              <w:rPr>
                <w:rFonts w:ascii="Times New Roman" w:hAnsi="Times New Roman" w:cs="Times New Roman"/>
                <w:bCs/>
                <w:color w:val="000000" w:themeColor="text1"/>
              </w:rPr>
            </w:pPr>
            <w:r w:rsidRPr="008F5445">
              <w:rPr>
                <w:rFonts w:ascii="Times New Roman" w:hAnsi="Times New Roman" w:cs="Times New Roman"/>
                <w:b/>
                <w:bCs/>
                <w:color w:val="000000" w:themeColor="text1"/>
              </w:rPr>
              <w:t xml:space="preserve">отношение бухгалтерской </w:t>
            </w:r>
            <w:r w:rsidRPr="008F5445">
              <w:rPr>
                <w:rFonts w:ascii="Times New Roman" w:hAnsi="Times New Roman" w:cs="Times New Roman"/>
                <w:b/>
                <w:bCs/>
                <w:color w:val="000000" w:themeColor="text1"/>
              </w:rPr>
              <w:lastRenderedPageBreak/>
              <w:t>прибыли от основной деятельности, полученной от реализации товара (работы, услуги), к затратам на производство и реализацию данного товара (работы, услуги);</w:t>
            </w:r>
          </w:p>
        </w:tc>
        <w:tc>
          <w:tcPr>
            <w:tcW w:w="1276" w:type="dxa"/>
          </w:tcPr>
          <w:p w:rsidR="004818C7" w:rsidRPr="00AF2A35" w:rsidRDefault="004818C7" w:rsidP="00AB360C">
            <w:pPr>
              <w:widowControl w:val="0"/>
              <w:jc w:val="both"/>
              <w:rPr>
                <w:rFonts w:ascii="Times New Roman" w:hAnsi="Times New Roman" w:cs="Times New Roman"/>
                <w:bCs/>
                <w:color w:val="000000" w:themeColor="text1"/>
              </w:rPr>
            </w:pPr>
          </w:p>
        </w:tc>
        <w:tc>
          <w:tcPr>
            <w:tcW w:w="4961" w:type="dxa"/>
          </w:tcPr>
          <w:p w:rsidR="004818C7" w:rsidRPr="00AB360C" w:rsidRDefault="004818C7" w:rsidP="00AB360C">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Статья 2. Основные понятия, используемые в настоящем Законе</w:t>
            </w:r>
          </w:p>
          <w:p w:rsidR="004818C7" w:rsidRPr="00AB360C" w:rsidRDefault="004818C7" w:rsidP="00AB360C">
            <w:pPr>
              <w:widowControl w:val="0"/>
              <w:jc w:val="both"/>
              <w:rPr>
                <w:rFonts w:ascii="Times New Roman" w:hAnsi="Times New Roman" w:cs="Times New Roman"/>
                <w:bCs/>
                <w:color w:val="000000" w:themeColor="text1"/>
              </w:rPr>
            </w:pPr>
          </w:p>
          <w:p w:rsidR="004818C7" w:rsidRPr="00AB360C" w:rsidRDefault="004818C7" w:rsidP="00AB360C">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В настоящем Законе используются следующие основные понятия:</w:t>
            </w:r>
          </w:p>
          <w:p w:rsidR="004818C7" w:rsidRPr="00AB360C" w:rsidRDefault="004818C7" w:rsidP="00AB360C">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w:t>
            </w:r>
          </w:p>
          <w:p w:rsidR="004818C7" w:rsidRPr="00E75985" w:rsidRDefault="004818C7" w:rsidP="00AB360C">
            <w:pPr>
              <w:widowControl w:val="0"/>
              <w:jc w:val="both"/>
              <w:rPr>
                <w:rFonts w:ascii="Times New Roman" w:hAnsi="Times New Roman" w:cs="Times New Roman"/>
                <w:b/>
                <w:bCs/>
                <w:color w:val="000000" w:themeColor="text1"/>
              </w:rPr>
            </w:pPr>
            <w:r w:rsidRPr="00AB360C">
              <w:rPr>
                <w:rFonts w:ascii="Times New Roman" w:hAnsi="Times New Roman" w:cs="Times New Roman"/>
                <w:bCs/>
                <w:color w:val="000000" w:themeColor="text1"/>
              </w:rPr>
              <w:t xml:space="preserve">19) диапазон рентабельности - </w:t>
            </w:r>
            <w:r w:rsidRPr="00E75985">
              <w:rPr>
                <w:rFonts w:ascii="Times New Roman" w:hAnsi="Times New Roman" w:cs="Times New Roman"/>
                <w:b/>
                <w:bCs/>
                <w:color w:val="000000" w:themeColor="text1"/>
              </w:rPr>
              <w:t>диапазон рыночных значений рентабельности, определенных в соответствии с принципом «вытянутой руки» в сопоставимых экономических условиях, который определяется согласно статье 17-1 настоящего Закона;</w:t>
            </w:r>
          </w:p>
          <w:p w:rsidR="004818C7" w:rsidRPr="00E75985" w:rsidRDefault="004818C7" w:rsidP="00AB360C">
            <w:pPr>
              <w:widowControl w:val="0"/>
              <w:jc w:val="both"/>
              <w:rPr>
                <w:rFonts w:ascii="Times New Roman" w:hAnsi="Times New Roman" w:cs="Times New Roman"/>
                <w:b/>
                <w:bCs/>
                <w:color w:val="000000" w:themeColor="text1"/>
              </w:rPr>
            </w:pPr>
            <w:r w:rsidRPr="00AB360C">
              <w:rPr>
                <w:rFonts w:ascii="Times New Roman" w:hAnsi="Times New Roman" w:cs="Times New Roman"/>
                <w:bCs/>
                <w:color w:val="000000" w:themeColor="text1"/>
              </w:rPr>
              <w:t xml:space="preserve">20) </w:t>
            </w:r>
            <w:r w:rsidRPr="00E75985">
              <w:rPr>
                <w:rFonts w:ascii="Times New Roman" w:hAnsi="Times New Roman" w:cs="Times New Roman"/>
                <w:b/>
                <w:bCs/>
                <w:color w:val="000000" w:themeColor="text1"/>
              </w:rPr>
              <w:t xml:space="preserve">рентабельность – финансовый показатель, используемый для применения методов, указанных в подпунктах 2), 3) и 5) пункта 1 статьи 12 настоящего Закона, и определяемый </w:t>
            </w:r>
            <w:r w:rsidRPr="00E75985">
              <w:rPr>
                <w:rFonts w:ascii="Times New Roman" w:hAnsi="Times New Roman" w:cs="Times New Roman"/>
                <w:b/>
                <w:bCs/>
                <w:color w:val="000000" w:themeColor="text1"/>
              </w:rPr>
              <w:lastRenderedPageBreak/>
              <w:t>на основе данных бухгалтерского учета и/или финансовой отчетности следующим образом:</w:t>
            </w:r>
          </w:p>
          <w:p w:rsidR="004818C7" w:rsidRPr="00E75985" w:rsidRDefault="004818C7" w:rsidP="00AB360C">
            <w:pPr>
              <w:widowControl w:val="0"/>
              <w:jc w:val="both"/>
              <w:rPr>
                <w:rFonts w:ascii="Times New Roman" w:hAnsi="Times New Roman" w:cs="Times New Roman"/>
                <w:b/>
                <w:bCs/>
                <w:color w:val="000000" w:themeColor="text1"/>
              </w:rPr>
            </w:pPr>
            <w:r w:rsidRPr="00E75985">
              <w:rPr>
                <w:rFonts w:ascii="Times New Roman" w:hAnsi="Times New Roman" w:cs="Times New Roman"/>
                <w:b/>
                <w:bCs/>
                <w:color w:val="000000" w:themeColor="text1"/>
              </w:rPr>
              <w:t>валовая рентабельность затрат - отношение валовой прибыли от продаж товаров (работ, услуг), к себестоимости проданных товаров (работ, услуг);</w:t>
            </w:r>
          </w:p>
          <w:p w:rsidR="004818C7" w:rsidRPr="00E75985" w:rsidRDefault="004818C7" w:rsidP="00AB360C">
            <w:pPr>
              <w:widowControl w:val="0"/>
              <w:jc w:val="both"/>
              <w:rPr>
                <w:rFonts w:ascii="Times New Roman" w:hAnsi="Times New Roman" w:cs="Times New Roman"/>
                <w:b/>
                <w:bCs/>
                <w:color w:val="000000" w:themeColor="text1"/>
              </w:rPr>
            </w:pPr>
            <w:r w:rsidRPr="00E75985">
              <w:rPr>
                <w:rFonts w:ascii="Times New Roman" w:hAnsi="Times New Roman" w:cs="Times New Roman"/>
                <w:b/>
                <w:bCs/>
                <w:color w:val="000000" w:themeColor="text1"/>
              </w:rPr>
              <w:t>валовая рентабельность продаж - отношение валовой прибыли от продаж товаров (работ, услуг) к выручке от продаж товаров (работ, услуг) без учета акцизов и налога на добавленную стоимость;</w:t>
            </w:r>
          </w:p>
          <w:p w:rsidR="004818C7" w:rsidRPr="00E75985" w:rsidRDefault="004818C7" w:rsidP="00AB360C">
            <w:pPr>
              <w:widowControl w:val="0"/>
              <w:jc w:val="both"/>
              <w:rPr>
                <w:rFonts w:ascii="Times New Roman" w:hAnsi="Times New Roman" w:cs="Times New Roman"/>
                <w:b/>
                <w:bCs/>
                <w:color w:val="000000" w:themeColor="text1"/>
              </w:rPr>
            </w:pPr>
            <w:r w:rsidRPr="00E75985">
              <w:rPr>
                <w:rFonts w:ascii="Times New Roman" w:hAnsi="Times New Roman" w:cs="Times New Roman"/>
                <w:b/>
                <w:bCs/>
                <w:color w:val="000000" w:themeColor="text1"/>
              </w:rPr>
              <w:t>рентабельность затрат - отношение прибыли от продаж товаров (работ, услуг) к сумме себестоимости проданных товаров (работ, услуг) и коммерческих и управленческих расходов, связанных с продажами товаров (работ, услуг);</w:t>
            </w:r>
          </w:p>
          <w:p w:rsidR="004818C7" w:rsidRPr="00E75985" w:rsidRDefault="004818C7" w:rsidP="00AB360C">
            <w:pPr>
              <w:widowControl w:val="0"/>
              <w:jc w:val="both"/>
              <w:rPr>
                <w:rFonts w:ascii="Times New Roman" w:hAnsi="Times New Roman" w:cs="Times New Roman"/>
                <w:b/>
                <w:bCs/>
                <w:color w:val="000000" w:themeColor="text1"/>
              </w:rPr>
            </w:pPr>
            <w:r w:rsidRPr="00E75985">
              <w:rPr>
                <w:rFonts w:ascii="Times New Roman" w:hAnsi="Times New Roman" w:cs="Times New Roman"/>
                <w:b/>
                <w:bCs/>
                <w:color w:val="000000" w:themeColor="text1"/>
              </w:rPr>
              <w:t>рентабельность продаж - отношение прибыли от продаж товаров (работ, услуг) к выручке от продаж товаров (работ, услуг) без учета акцизов и налога на добавленную стоимость;</w:t>
            </w:r>
          </w:p>
          <w:p w:rsidR="004818C7" w:rsidRPr="00AF2A35" w:rsidRDefault="004818C7" w:rsidP="00AB360C">
            <w:pPr>
              <w:widowControl w:val="0"/>
              <w:jc w:val="both"/>
              <w:rPr>
                <w:rFonts w:ascii="Times New Roman" w:hAnsi="Times New Roman" w:cs="Times New Roman"/>
                <w:bCs/>
                <w:color w:val="000000" w:themeColor="text1"/>
              </w:rPr>
            </w:pPr>
            <w:r w:rsidRPr="00E75985">
              <w:rPr>
                <w:rFonts w:ascii="Times New Roman" w:hAnsi="Times New Roman" w:cs="Times New Roman"/>
                <w:b/>
                <w:bCs/>
                <w:color w:val="000000" w:themeColor="text1"/>
              </w:rPr>
              <w:t>рентабельность активов - отношение прибыли от продаж товаров (работ</w:t>
            </w:r>
            <w:r w:rsidRPr="00AB360C">
              <w:rPr>
                <w:rFonts w:ascii="Times New Roman" w:hAnsi="Times New Roman" w:cs="Times New Roman"/>
                <w:bCs/>
                <w:color w:val="000000" w:themeColor="text1"/>
              </w:rPr>
              <w:t xml:space="preserve">, </w:t>
            </w:r>
            <w:r w:rsidRPr="00E75985">
              <w:rPr>
                <w:rFonts w:ascii="Times New Roman" w:hAnsi="Times New Roman" w:cs="Times New Roman"/>
                <w:b/>
                <w:bCs/>
                <w:color w:val="000000" w:themeColor="text1"/>
              </w:rPr>
              <w:t>услуг) к текущей рыночной стоимости используемых активов или, в отсутствие информации о текущей рыночной стоимости активов, стоимости активов согласно данным бухгалтерской (финансовой) отчетности.</w:t>
            </w:r>
          </w:p>
        </w:tc>
        <w:tc>
          <w:tcPr>
            <w:tcW w:w="2410" w:type="dxa"/>
          </w:tcPr>
          <w:p w:rsidR="004818C7" w:rsidRPr="00AF2A35" w:rsidRDefault="004C10C1" w:rsidP="00AF2A35">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lastRenderedPageBreak/>
              <w:t>Приведение в соответствие с рекомендациями ОЭСР и</w:t>
            </w:r>
            <w:r>
              <w:rPr>
                <w:rFonts w:ascii="Times New Roman" w:hAnsi="Times New Roman" w:cs="Times New Roman"/>
                <w:bCs/>
                <w:color w:val="000000" w:themeColor="text1"/>
              </w:rPr>
              <w:t xml:space="preserve"> общепринятой мировой практикой и в</w:t>
            </w:r>
            <w:r w:rsidRPr="004C10C1">
              <w:rPr>
                <w:rFonts w:ascii="Times New Roman" w:hAnsi="Times New Roman" w:cs="Times New Roman"/>
                <w:bCs/>
                <w:color w:val="000000" w:themeColor="text1"/>
              </w:rPr>
              <w:t xml:space="preserve"> целях реализации пункта 37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по усилению мер </w:t>
            </w:r>
            <w:r w:rsidRPr="004C10C1">
              <w:rPr>
                <w:rFonts w:ascii="Times New Roman" w:hAnsi="Times New Roman" w:cs="Times New Roman"/>
                <w:bCs/>
                <w:color w:val="000000" w:themeColor="text1"/>
              </w:rPr>
              <w:lastRenderedPageBreak/>
              <w:t>контроля за трансфертным ценообразованием и выводом капитала из страны</w:t>
            </w:r>
          </w:p>
        </w:tc>
        <w:tc>
          <w:tcPr>
            <w:tcW w:w="992" w:type="dxa"/>
          </w:tcPr>
          <w:p w:rsidR="004818C7" w:rsidRPr="00AF2A35" w:rsidRDefault="004818C7" w:rsidP="00AF2A35">
            <w:pPr>
              <w:widowControl w:val="0"/>
              <w:jc w:val="both"/>
              <w:rPr>
                <w:rFonts w:ascii="Times New Roman" w:hAnsi="Times New Roman" w:cs="Times New Roman"/>
                <w:bCs/>
                <w:color w:val="000000" w:themeColor="text1"/>
              </w:rPr>
            </w:pPr>
          </w:p>
        </w:tc>
      </w:tr>
      <w:tr w:rsidR="002306EC" w:rsidRPr="00957D48" w:rsidTr="007C6323">
        <w:trPr>
          <w:trHeight w:val="260"/>
        </w:trPr>
        <w:tc>
          <w:tcPr>
            <w:tcW w:w="692" w:type="dxa"/>
          </w:tcPr>
          <w:p w:rsidR="002306EC" w:rsidRPr="00AF2A35" w:rsidRDefault="00564977" w:rsidP="00AF2A35">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t>4</w:t>
            </w:r>
          </w:p>
        </w:tc>
        <w:tc>
          <w:tcPr>
            <w:tcW w:w="1249" w:type="dxa"/>
          </w:tcPr>
          <w:p w:rsidR="002306EC" w:rsidRPr="00AF2A35" w:rsidRDefault="002306EC" w:rsidP="00AF2A35">
            <w:pPr>
              <w:widowControl w:val="0"/>
              <w:jc w:val="both"/>
              <w:rPr>
                <w:rFonts w:ascii="Times New Roman" w:hAnsi="Times New Roman" w:cs="Times New Roman"/>
                <w:bCs/>
                <w:color w:val="000000" w:themeColor="text1"/>
              </w:rPr>
            </w:pPr>
          </w:p>
        </w:tc>
        <w:tc>
          <w:tcPr>
            <w:tcW w:w="3729" w:type="dxa"/>
          </w:tcPr>
          <w:p w:rsidR="002306EC" w:rsidRPr="00AB360C" w:rsidRDefault="002306EC" w:rsidP="00DA19B5">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Статья 2. Основные понятия, используемые в настоящем Законе</w:t>
            </w:r>
          </w:p>
          <w:p w:rsidR="002306EC" w:rsidRPr="00AB360C" w:rsidRDefault="002306EC" w:rsidP="00DA19B5">
            <w:pPr>
              <w:widowControl w:val="0"/>
              <w:jc w:val="both"/>
              <w:rPr>
                <w:rFonts w:ascii="Times New Roman" w:hAnsi="Times New Roman" w:cs="Times New Roman"/>
                <w:bCs/>
                <w:color w:val="000000" w:themeColor="text1"/>
              </w:rPr>
            </w:pPr>
          </w:p>
          <w:p w:rsidR="002306EC" w:rsidRPr="00AB360C" w:rsidRDefault="002306EC" w:rsidP="00DA19B5">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В настоящем Законе используются следующие основные понятия:</w:t>
            </w:r>
          </w:p>
          <w:p w:rsidR="002306EC" w:rsidRPr="00AB360C" w:rsidRDefault="002306EC" w:rsidP="00DA19B5">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w:t>
            </w:r>
          </w:p>
          <w:p w:rsidR="002306EC" w:rsidRPr="00AF2A35" w:rsidRDefault="002306EC" w:rsidP="00DA19B5">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 xml:space="preserve">31) международные деловые операции - </w:t>
            </w:r>
            <w:r w:rsidRPr="008F5445">
              <w:rPr>
                <w:rFonts w:ascii="Times New Roman" w:hAnsi="Times New Roman" w:cs="Times New Roman"/>
                <w:b/>
                <w:bCs/>
                <w:color w:val="000000" w:themeColor="text1"/>
              </w:rPr>
              <w:t xml:space="preserve">экспортные и (или) импортные сделки по купле-продаже товаров; сделки по выполнению работ, оказанию услуг, одной из сторон которых является нерезидент, </w:t>
            </w:r>
            <w:r w:rsidRPr="008F5445">
              <w:rPr>
                <w:rFonts w:ascii="Times New Roman" w:hAnsi="Times New Roman" w:cs="Times New Roman"/>
                <w:b/>
                <w:bCs/>
                <w:color w:val="000000" w:themeColor="text1"/>
              </w:rPr>
              <w:lastRenderedPageBreak/>
              <w:t>осуществляющий</w:t>
            </w:r>
            <w:r w:rsidRPr="00AB360C">
              <w:rPr>
                <w:rFonts w:ascii="Times New Roman" w:hAnsi="Times New Roman" w:cs="Times New Roman"/>
                <w:bCs/>
                <w:color w:val="000000" w:themeColor="text1"/>
              </w:rPr>
              <w:t xml:space="preserve"> </w:t>
            </w:r>
            <w:r w:rsidRPr="008F5445">
              <w:rPr>
                <w:rFonts w:ascii="Times New Roman" w:hAnsi="Times New Roman" w:cs="Times New Roman"/>
                <w:b/>
                <w:bCs/>
                <w:color w:val="000000" w:themeColor="text1"/>
              </w:rPr>
              <w:t>деятельность в Республике Казахстан без образования постоянного учреждения; сделки резидентов Республики Казахстан, совершенные за пределами территории Республики Казахстан, по купле-продаже товаров, выполнению работ, оказанию услуг;</w:t>
            </w:r>
          </w:p>
        </w:tc>
        <w:tc>
          <w:tcPr>
            <w:tcW w:w="1276" w:type="dxa"/>
          </w:tcPr>
          <w:p w:rsidR="002306EC" w:rsidRPr="00AF2A35" w:rsidRDefault="002306EC" w:rsidP="00AB360C">
            <w:pPr>
              <w:widowControl w:val="0"/>
              <w:jc w:val="both"/>
              <w:rPr>
                <w:rFonts w:ascii="Times New Roman" w:hAnsi="Times New Roman" w:cs="Times New Roman"/>
                <w:bCs/>
                <w:color w:val="000000" w:themeColor="text1"/>
              </w:rPr>
            </w:pPr>
          </w:p>
        </w:tc>
        <w:tc>
          <w:tcPr>
            <w:tcW w:w="4961" w:type="dxa"/>
          </w:tcPr>
          <w:p w:rsidR="002306EC" w:rsidRPr="00AB360C" w:rsidRDefault="002306EC" w:rsidP="00AE6655">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Статья 2. Основные понятия, используемые в настоящем Законе</w:t>
            </w:r>
          </w:p>
          <w:p w:rsidR="002306EC" w:rsidRPr="00AB360C" w:rsidRDefault="002306EC" w:rsidP="00AE6655">
            <w:pPr>
              <w:widowControl w:val="0"/>
              <w:jc w:val="both"/>
              <w:rPr>
                <w:rFonts w:ascii="Times New Roman" w:hAnsi="Times New Roman" w:cs="Times New Roman"/>
                <w:bCs/>
                <w:color w:val="000000" w:themeColor="text1"/>
              </w:rPr>
            </w:pPr>
          </w:p>
          <w:p w:rsidR="002306EC" w:rsidRPr="00AB360C" w:rsidRDefault="002306EC" w:rsidP="00AE6655">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В настоящем Законе используются следующие основные понятия:</w:t>
            </w:r>
          </w:p>
          <w:p w:rsidR="002306EC" w:rsidRPr="00AB360C" w:rsidRDefault="002306EC" w:rsidP="00AE6655">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w:t>
            </w:r>
          </w:p>
          <w:p w:rsidR="002306EC" w:rsidRPr="00AF2A35" w:rsidRDefault="002306EC" w:rsidP="00AE6655">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 xml:space="preserve">31) международные деловые операции - </w:t>
            </w:r>
            <w:r w:rsidRPr="00E75985">
              <w:rPr>
                <w:rFonts w:ascii="Times New Roman" w:hAnsi="Times New Roman" w:cs="Times New Roman"/>
                <w:b/>
                <w:bCs/>
                <w:color w:val="000000" w:themeColor="text1"/>
              </w:rPr>
              <w:t>сделки, в которых хотя бы одним участником сделки является нерезидент;</w:t>
            </w:r>
          </w:p>
        </w:tc>
        <w:tc>
          <w:tcPr>
            <w:tcW w:w="2410" w:type="dxa"/>
          </w:tcPr>
          <w:p w:rsidR="002306EC" w:rsidRPr="00AB360C" w:rsidRDefault="002306EC" w:rsidP="00AB360C">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Приведение в соответствие с рекомендациями ОЭСР и общепринятой мировой практикой.</w:t>
            </w:r>
          </w:p>
          <w:p w:rsidR="002306EC" w:rsidRPr="00AB360C" w:rsidRDefault="002306EC" w:rsidP="00AB360C">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 xml:space="preserve">Понятие товара, работы, услуги не охватывает все виды операций. </w:t>
            </w:r>
          </w:p>
          <w:p w:rsidR="002306EC" w:rsidRPr="00AF2A35" w:rsidRDefault="002306EC" w:rsidP="00AB360C">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 xml:space="preserve">В рекомендациях ОЭСР и  международной практике отсутствует </w:t>
            </w:r>
            <w:r w:rsidRPr="00AB360C">
              <w:rPr>
                <w:rFonts w:ascii="Times New Roman" w:hAnsi="Times New Roman" w:cs="Times New Roman"/>
                <w:bCs/>
                <w:color w:val="000000" w:themeColor="text1"/>
              </w:rPr>
              <w:lastRenderedPageBreak/>
              <w:t>конкретизация по видам сделок, которые являются контролируемыми, т.е., могут подлежать контролю любые сделки.</w:t>
            </w:r>
          </w:p>
        </w:tc>
        <w:tc>
          <w:tcPr>
            <w:tcW w:w="992" w:type="dxa"/>
          </w:tcPr>
          <w:p w:rsidR="002306EC" w:rsidRPr="00AF2A35" w:rsidRDefault="002306EC" w:rsidP="00AF2A35">
            <w:pPr>
              <w:widowControl w:val="0"/>
              <w:jc w:val="both"/>
              <w:rPr>
                <w:rFonts w:ascii="Times New Roman" w:hAnsi="Times New Roman" w:cs="Times New Roman"/>
                <w:bCs/>
                <w:color w:val="000000" w:themeColor="text1"/>
              </w:rPr>
            </w:pPr>
          </w:p>
        </w:tc>
      </w:tr>
      <w:tr w:rsidR="002306EC" w:rsidRPr="00957D48" w:rsidTr="007C6323">
        <w:trPr>
          <w:trHeight w:val="260"/>
        </w:trPr>
        <w:tc>
          <w:tcPr>
            <w:tcW w:w="692" w:type="dxa"/>
          </w:tcPr>
          <w:p w:rsidR="002306EC" w:rsidRPr="00AF2A35" w:rsidRDefault="00564977" w:rsidP="00AE6655">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t>5</w:t>
            </w:r>
          </w:p>
        </w:tc>
        <w:tc>
          <w:tcPr>
            <w:tcW w:w="1249" w:type="dxa"/>
          </w:tcPr>
          <w:p w:rsidR="002306EC" w:rsidRPr="00AF2A35" w:rsidRDefault="002306EC" w:rsidP="00AE6655">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Ст. 6.</w:t>
            </w:r>
          </w:p>
        </w:tc>
        <w:tc>
          <w:tcPr>
            <w:tcW w:w="3729" w:type="dxa"/>
          </w:tcPr>
          <w:p w:rsidR="002306EC" w:rsidRDefault="002306EC" w:rsidP="00AE6655">
            <w:pPr>
              <w:widowControl w:val="0"/>
              <w:jc w:val="both"/>
              <w:rPr>
                <w:rFonts w:ascii="Times New Roman" w:hAnsi="Times New Roman" w:cs="Times New Roman"/>
                <w:bCs/>
                <w:color w:val="000000" w:themeColor="text1"/>
              </w:rPr>
            </w:pPr>
            <w:r w:rsidRPr="009A59B8">
              <w:rPr>
                <w:rFonts w:ascii="Times New Roman" w:hAnsi="Times New Roman" w:cs="Times New Roman"/>
                <w:bCs/>
                <w:color w:val="000000" w:themeColor="text1"/>
              </w:rPr>
              <w:t>Статья 6. Мониторинг сделок</w:t>
            </w:r>
          </w:p>
          <w:p w:rsidR="002306EC" w:rsidRPr="00AB360C" w:rsidRDefault="002306EC" w:rsidP="00AE6655">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w:t>
            </w:r>
          </w:p>
          <w:p w:rsidR="002306EC" w:rsidRDefault="002306EC" w:rsidP="00AE6655">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p>
          <w:p w:rsidR="002306EC" w:rsidRPr="00AB360C" w:rsidRDefault="002306EC" w:rsidP="00AE6655">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3. </w:t>
            </w:r>
            <w:r w:rsidRPr="009A59B8">
              <w:rPr>
                <w:rFonts w:ascii="Times New Roman" w:hAnsi="Times New Roman" w:cs="Times New Roman"/>
                <w:bCs/>
                <w:color w:val="000000" w:themeColor="text1"/>
              </w:rPr>
              <w:t xml:space="preserve">По результатам мониторинга сделок в случае установления отклонения </w:t>
            </w:r>
            <w:r w:rsidRPr="003B5A83">
              <w:rPr>
                <w:rFonts w:ascii="Times New Roman" w:hAnsi="Times New Roman" w:cs="Times New Roman"/>
                <w:b/>
                <w:bCs/>
                <w:color w:val="000000" w:themeColor="text1"/>
              </w:rPr>
              <w:t>цены сделки от рыночной цены</w:t>
            </w:r>
            <w:r w:rsidRPr="009A59B8">
              <w:rPr>
                <w:rFonts w:ascii="Times New Roman" w:hAnsi="Times New Roman" w:cs="Times New Roman"/>
                <w:bCs/>
                <w:color w:val="000000" w:themeColor="text1"/>
              </w:rPr>
              <w:t xml:space="preserve"> уполномоченными органами проводится проверка по вопросам трансфертного ценообразования</w:t>
            </w:r>
          </w:p>
        </w:tc>
        <w:tc>
          <w:tcPr>
            <w:tcW w:w="1276" w:type="dxa"/>
          </w:tcPr>
          <w:p w:rsidR="002306EC" w:rsidRPr="00AF2A35" w:rsidRDefault="002306EC" w:rsidP="00AE6655">
            <w:pPr>
              <w:widowControl w:val="0"/>
              <w:jc w:val="both"/>
              <w:rPr>
                <w:rFonts w:ascii="Times New Roman" w:hAnsi="Times New Roman" w:cs="Times New Roman"/>
                <w:bCs/>
                <w:color w:val="000000" w:themeColor="text1"/>
              </w:rPr>
            </w:pPr>
          </w:p>
        </w:tc>
        <w:tc>
          <w:tcPr>
            <w:tcW w:w="4961" w:type="dxa"/>
          </w:tcPr>
          <w:p w:rsidR="002306EC" w:rsidRDefault="002306EC" w:rsidP="00AE6655">
            <w:pPr>
              <w:widowControl w:val="0"/>
              <w:jc w:val="both"/>
              <w:rPr>
                <w:rFonts w:ascii="Times New Roman" w:hAnsi="Times New Roman" w:cs="Times New Roman"/>
                <w:bCs/>
                <w:color w:val="000000" w:themeColor="text1"/>
              </w:rPr>
            </w:pPr>
            <w:r w:rsidRPr="009A59B8">
              <w:rPr>
                <w:rFonts w:ascii="Times New Roman" w:hAnsi="Times New Roman" w:cs="Times New Roman"/>
                <w:bCs/>
                <w:color w:val="000000" w:themeColor="text1"/>
              </w:rPr>
              <w:t>Статья 6. Мониторинг сделок</w:t>
            </w:r>
          </w:p>
          <w:p w:rsidR="002306EC" w:rsidRPr="00AB360C" w:rsidRDefault="002306EC" w:rsidP="00AE6655">
            <w:pPr>
              <w:widowControl w:val="0"/>
              <w:jc w:val="both"/>
              <w:rPr>
                <w:rFonts w:ascii="Times New Roman" w:hAnsi="Times New Roman" w:cs="Times New Roman"/>
                <w:bCs/>
                <w:color w:val="000000" w:themeColor="text1"/>
              </w:rPr>
            </w:pPr>
            <w:r w:rsidRPr="00AB360C">
              <w:rPr>
                <w:rFonts w:ascii="Times New Roman" w:hAnsi="Times New Roman" w:cs="Times New Roman"/>
                <w:bCs/>
                <w:color w:val="000000" w:themeColor="text1"/>
              </w:rPr>
              <w:t>…</w:t>
            </w:r>
          </w:p>
          <w:p w:rsidR="002306EC" w:rsidRDefault="002306EC" w:rsidP="00AE6655">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p>
          <w:p w:rsidR="002306EC" w:rsidRPr="00AB360C" w:rsidRDefault="002306EC" w:rsidP="00AE6655">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3. </w:t>
            </w:r>
            <w:r w:rsidRPr="009A59B8">
              <w:rPr>
                <w:rFonts w:ascii="Times New Roman" w:hAnsi="Times New Roman" w:cs="Times New Roman"/>
                <w:bCs/>
                <w:color w:val="000000" w:themeColor="text1"/>
              </w:rPr>
              <w:t xml:space="preserve">По результатам мониторинга сделок в случае установления отклонения </w:t>
            </w:r>
            <w:r w:rsidRPr="003B5A83">
              <w:rPr>
                <w:rFonts w:ascii="Times New Roman" w:hAnsi="Times New Roman" w:cs="Times New Roman"/>
                <w:b/>
                <w:bCs/>
                <w:color w:val="000000" w:themeColor="text1"/>
              </w:rPr>
              <w:t xml:space="preserve">условий </w:t>
            </w:r>
            <w:r>
              <w:rPr>
                <w:rFonts w:ascii="Times New Roman" w:hAnsi="Times New Roman" w:cs="Times New Roman"/>
                <w:b/>
                <w:bCs/>
                <w:color w:val="000000" w:themeColor="text1"/>
              </w:rPr>
              <w:t>или</w:t>
            </w:r>
            <w:r w:rsidRPr="003B5A83">
              <w:rPr>
                <w:rFonts w:ascii="Times New Roman" w:hAnsi="Times New Roman" w:cs="Times New Roman"/>
                <w:b/>
                <w:bCs/>
                <w:color w:val="000000" w:themeColor="text1"/>
              </w:rPr>
              <w:t xml:space="preserve"> цены сделки от рыночн</w:t>
            </w:r>
            <w:r>
              <w:rPr>
                <w:rFonts w:ascii="Times New Roman" w:hAnsi="Times New Roman" w:cs="Times New Roman"/>
                <w:b/>
                <w:bCs/>
                <w:color w:val="000000" w:themeColor="text1"/>
              </w:rPr>
              <w:t>ых</w:t>
            </w:r>
            <w:r w:rsidRPr="003B5A83">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условий</w:t>
            </w:r>
            <w:r w:rsidRPr="003B5A83">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или</w:t>
            </w:r>
            <w:r w:rsidRPr="003B5A83">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от</w:t>
            </w:r>
            <w:r w:rsidRPr="003B5A83">
              <w:rPr>
                <w:rFonts w:ascii="Times New Roman" w:hAnsi="Times New Roman" w:cs="Times New Roman"/>
                <w:b/>
                <w:bCs/>
                <w:color w:val="000000" w:themeColor="text1"/>
              </w:rPr>
              <w:t xml:space="preserve"> рыночной цены</w:t>
            </w:r>
            <w:r w:rsidRPr="009A59B8">
              <w:rPr>
                <w:rFonts w:ascii="Times New Roman" w:hAnsi="Times New Roman" w:cs="Times New Roman"/>
                <w:bCs/>
                <w:color w:val="000000" w:themeColor="text1"/>
              </w:rPr>
              <w:t xml:space="preserve"> уполномоченными органами проводится проверка по вопросам трансфертного ценообразования</w:t>
            </w:r>
          </w:p>
        </w:tc>
        <w:tc>
          <w:tcPr>
            <w:tcW w:w="2410" w:type="dxa"/>
          </w:tcPr>
          <w:p w:rsidR="002306EC" w:rsidRPr="00AB360C" w:rsidRDefault="004C10C1" w:rsidP="00AE6655">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t>Приведение в соответствие с рекомендациями ОЭСР и</w:t>
            </w:r>
            <w:r>
              <w:rPr>
                <w:rFonts w:ascii="Times New Roman" w:hAnsi="Times New Roman" w:cs="Times New Roman"/>
                <w:bCs/>
                <w:color w:val="000000" w:themeColor="text1"/>
              </w:rPr>
              <w:t xml:space="preserve"> общепринятой мировой практикой и в</w:t>
            </w:r>
            <w:r w:rsidRPr="004C10C1">
              <w:rPr>
                <w:rFonts w:ascii="Times New Roman" w:hAnsi="Times New Roman" w:cs="Times New Roman"/>
                <w:bCs/>
                <w:color w:val="000000" w:themeColor="text1"/>
              </w:rPr>
              <w:t xml:space="preserve"> целях реализации пункта 37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по усилению мер контроля за трансфертным ценообразованием и выводом капитала из страны</w:t>
            </w:r>
          </w:p>
        </w:tc>
        <w:tc>
          <w:tcPr>
            <w:tcW w:w="992" w:type="dxa"/>
          </w:tcPr>
          <w:p w:rsidR="002306EC" w:rsidRPr="00AF2A35" w:rsidRDefault="002306EC" w:rsidP="00AE6655">
            <w:pPr>
              <w:widowControl w:val="0"/>
              <w:jc w:val="both"/>
              <w:rPr>
                <w:rFonts w:ascii="Times New Roman" w:hAnsi="Times New Roman" w:cs="Times New Roman"/>
                <w:bCs/>
                <w:color w:val="000000" w:themeColor="text1"/>
              </w:rPr>
            </w:pPr>
          </w:p>
        </w:tc>
      </w:tr>
      <w:tr w:rsidR="002306EC" w:rsidRPr="00957D48" w:rsidTr="007C6323">
        <w:trPr>
          <w:trHeight w:val="260"/>
        </w:trPr>
        <w:tc>
          <w:tcPr>
            <w:tcW w:w="692" w:type="dxa"/>
          </w:tcPr>
          <w:p w:rsidR="002306EC" w:rsidRPr="00AF2A35" w:rsidRDefault="00564977" w:rsidP="00AE6655">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t>6</w:t>
            </w:r>
          </w:p>
        </w:tc>
        <w:tc>
          <w:tcPr>
            <w:tcW w:w="1249" w:type="dxa"/>
          </w:tcPr>
          <w:p w:rsidR="002306EC" w:rsidRDefault="002306EC" w:rsidP="005A133C">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Ст. </w:t>
            </w:r>
            <w:r w:rsidR="005A133C">
              <w:rPr>
                <w:rFonts w:ascii="Times New Roman" w:hAnsi="Times New Roman" w:cs="Times New Roman"/>
                <w:bCs/>
                <w:color w:val="000000" w:themeColor="text1"/>
              </w:rPr>
              <w:t>7</w:t>
            </w:r>
            <w:r>
              <w:rPr>
                <w:rFonts w:ascii="Times New Roman" w:hAnsi="Times New Roman" w:cs="Times New Roman"/>
                <w:bCs/>
                <w:color w:val="000000" w:themeColor="text1"/>
              </w:rPr>
              <w:t>. П.1, П3, П4.</w:t>
            </w:r>
          </w:p>
        </w:tc>
        <w:tc>
          <w:tcPr>
            <w:tcW w:w="3729" w:type="dxa"/>
          </w:tcPr>
          <w:p w:rsidR="002306EC" w:rsidRDefault="002306EC" w:rsidP="00AE6655">
            <w:pPr>
              <w:widowControl w:val="0"/>
              <w:jc w:val="both"/>
              <w:rPr>
                <w:rFonts w:ascii="Times New Roman" w:hAnsi="Times New Roman" w:cs="Times New Roman"/>
                <w:bCs/>
                <w:color w:val="000000" w:themeColor="text1"/>
              </w:rPr>
            </w:pPr>
            <w:r w:rsidRPr="002306EC">
              <w:rPr>
                <w:rFonts w:ascii="Times New Roman" w:hAnsi="Times New Roman" w:cs="Times New Roman"/>
                <w:bCs/>
                <w:color w:val="000000" w:themeColor="text1"/>
              </w:rPr>
              <w:t>Статья 7. Отчетность по трансфертному ценообразованию</w:t>
            </w:r>
            <w:r w:rsidRPr="002306EC">
              <w:rPr>
                <w:rFonts w:ascii="Times New Roman" w:hAnsi="Times New Roman" w:cs="Times New Roman"/>
                <w:b/>
                <w:bCs/>
                <w:color w:val="000000" w:themeColor="text1"/>
              </w:rPr>
              <w:t>, представляемая участником международной группы</w:t>
            </w:r>
          </w:p>
          <w:p w:rsidR="002306EC" w:rsidRPr="002306EC" w:rsidRDefault="002306EC" w:rsidP="002306EC">
            <w:pPr>
              <w:widowControl w:val="0"/>
              <w:jc w:val="both"/>
              <w:rPr>
                <w:rFonts w:ascii="Times New Roman" w:hAnsi="Times New Roman" w:cs="Times New Roman"/>
                <w:bCs/>
                <w:color w:val="000000" w:themeColor="text1"/>
              </w:rPr>
            </w:pPr>
            <w:r w:rsidRPr="002306EC">
              <w:rPr>
                <w:rFonts w:ascii="Times New Roman" w:hAnsi="Times New Roman" w:cs="Times New Roman"/>
                <w:bCs/>
                <w:color w:val="000000" w:themeColor="text1"/>
              </w:rPr>
              <w:t xml:space="preserve">1. Отчетность по трансфертному ценообразованию, представляемая </w:t>
            </w:r>
            <w:r w:rsidRPr="002306EC">
              <w:rPr>
                <w:rFonts w:ascii="Times New Roman" w:hAnsi="Times New Roman" w:cs="Times New Roman"/>
                <w:b/>
                <w:bCs/>
                <w:color w:val="000000" w:themeColor="text1"/>
              </w:rPr>
              <w:t>участником международной группы</w:t>
            </w:r>
            <w:r w:rsidRPr="002306EC">
              <w:rPr>
                <w:rFonts w:ascii="Times New Roman" w:hAnsi="Times New Roman" w:cs="Times New Roman"/>
                <w:bCs/>
                <w:color w:val="000000" w:themeColor="text1"/>
              </w:rPr>
              <w:t xml:space="preserve">, состоит из заявления об участии в международной группе и </w:t>
            </w:r>
            <w:r w:rsidRPr="002306EC">
              <w:rPr>
                <w:rFonts w:ascii="Times New Roman" w:hAnsi="Times New Roman" w:cs="Times New Roman"/>
                <w:bCs/>
                <w:color w:val="000000" w:themeColor="text1"/>
              </w:rPr>
              <w:lastRenderedPageBreak/>
              <w:t>следующих видов отчетности:</w:t>
            </w:r>
          </w:p>
          <w:p w:rsidR="002306EC" w:rsidRPr="002306EC" w:rsidRDefault="002306EC" w:rsidP="002306EC">
            <w:pPr>
              <w:widowControl w:val="0"/>
              <w:jc w:val="both"/>
              <w:rPr>
                <w:rFonts w:ascii="Times New Roman" w:hAnsi="Times New Roman" w:cs="Times New Roman"/>
                <w:bCs/>
                <w:color w:val="000000" w:themeColor="text1"/>
              </w:rPr>
            </w:pPr>
            <w:r w:rsidRPr="002306EC">
              <w:rPr>
                <w:rFonts w:ascii="Times New Roman" w:hAnsi="Times New Roman" w:cs="Times New Roman"/>
                <w:bCs/>
                <w:color w:val="000000" w:themeColor="text1"/>
              </w:rPr>
              <w:t xml:space="preserve">      1) местная;</w:t>
            </w:r>
          </w:p>
          <w:p w:rsidR="002306EC" w:rsidRPr="002306EC" w:rsidRDefault="002306EC" w:rsidP="002306EC">
            <w:pPr>
              <w:widowControl w:val="0"/>
              <w:jc w:val="both"/>
              <w:rPr>
                <w:rFonts w:ascii="Times New Roman" w:hAnsi="Times New Roman" w:cs="Times New Roman"/>
                <w:bCs/>
                <w:color w:val="000000" w:themeColor="text1"/>
              </w:rPr>
            </w:pPr>
            <w:r w:rsidRPr="002306EC">
              <w:rPr>
                <w:rFonts w:ascii="Times New Roman" w:hAnsi="Times New Roman" w:cs="Times New Roman"/>
                <w:bCs/>
                <w:color w:val="000000" w:themeColor="text1"/>
              </w:rPr>
              <w:t xml:space="preserve">      2) основная;</w:t>
            </w:r>
          </w:p>
          <w:p w:rsidR="002306EC" w:rsidRPr="002306EC" w:rsidRDefault="002306EC" w:rsidP="002306EC">
            <w:pPr>
              <w:widowControl w:val="0"/>
              <w:jc w:val="both"/>
              <w:rPr>
                <w:rFonts w:ascii="Times New Roman" w:hAnsi="Times New Roman" w:cs="Times New Roman"/>
                <w:bCs/>
                <w:color w:val="000000" w:themeColor="text1"/>
              </w:rPr>
            </w:pPr>
            <w:r w:rsidRPr="002306EC">
              <w:rPr>
                <w:rFonts w:ascii="Times New Roman" w:hAnsi="Times New Roman" w:cs="Times New Roman"/>
                <w:bCs/>
                <w:color w:val="000000" w:themeColor="text1"/>
              </w:rPr>
              <w:t xml:space="preserve">      3) межстрановая.</w:t>
            </w:r>
          </w:p>
          <w:p w:rsidR="002306EC" w:rsidRDefault="002306EC" w:rsidP="002306EC">
            <w:pPr>
              <w:widowControl w:val="0"/>
              <w:pBdr>
                <w:bottom w:val="dotted" w:sz="24" w:space="1" w:color="auto"/>
              </w:pBdr>
              <w:jc w:val="both"/>
              <w:rPr>
                <w:rFonts w:ascii="Times New Roman" w:hAnsi="Times New Roman" w:cs="Times New Roman"/>
                <w:bCs/>
                <w:color w:val="000000" w:themeColor="text1"/>
              </w:rPr>
            </w:pPr>
            <w:r w:rsidRPr="002306EC">
              <w:rPr>
                <w:rFonts w:ascii="Times New Roman" w:hAnsi="Times New Roman" w:cs="Times New Roman"/>
                <w:bCs/>
                <w:color w:val="000000" w:themeColor="text1"/>
              </w:rPr>
              <w:t xml:space="preserve">      Формы отчетности по трансфертному ценообразованию и порядок их заполнения утверждаются уполномоченным органом.</w:t>
            </w:r>
          </w:p>
          <w:p w:rsidR="002306EC" w:rsidRDefault="002306EC" w:rsidP="002306EC">
            <w:pPr>
              <w:widowControl w:val="0"/>
              <w:pBdr>
                <w:bottom w:val="dotted" w:sz="24" w:space="1" w:color="auto"/>
              </w:pBdr>
              <w:jc w:val="both"/>
              <w:rPr>
                <w:rFonts w:ascii="Times New Roman" w:hAnsi="Times New Roman" w:cs="Times New Roman"/>
                <w:bCs/>
                <w:color w:val="000000" w:themeColor="text1"/>
              </w:rPr>
            </w:pPr>
            <w:r>
              <w:rPr>
                <w:rFonts w:ascii="Times New Roman" w:hAnsi="Times New Roman" w:cs="Times New Roman"/>
                <w:bCs/>
                <w:color w:val="000000" w:themeColor="text1"/>
              </w:rPr>
              <w:t>***</w:t>
            </w:r>
          </w:p>
          <w:p w:rsidR="002306EC" w:rsidRDefault="002306EC" w:rsidP="002306EC">
            <w:pPr>
              <w:widowControl w:val="0"/>
              <w:jc w:val="both"/>
              <w:rPr>
                <w:rFonts w:ascii="Times New Roman" w:hAnsi="Times New Roman" w:cs="Times New Roman"/>
                <w:bCs/>
                <w:color w:val="000000" w:themeColor="text1"/>
              </w:rPr>
            </w:pPr>
            <w:r w:rsidRPr="002306EC">
              <w:rPr>
                <w:rFonts w:ascii="Times New Roman" w:hAnsi="Times New Roman" w:cs="Times New Roman"/>
                <w:bCs/>
                <w:color w:val="000000" w:themeColor="text1"/>
              </w:rPr>
              <w:t xml:space="preserve">3. В случае обнаружения </w:t>
            </w:r>
            <w:r w:rsidRPr="002306EC">
              <w:rPr>
                <w:rFonts w:ascii="Times New Roman" w:hAnsi="Times New Roman" w:cs="Times New Roman"/>
                <w:b/>
                <w:bCs/>
                <w:color w:val="000000" w:themeColor="text1"/>
              </w:rPr>
              <w:t>участником международной группы</w:t>
            </w:r>
            <w:r w:rsidRPr="002306EC">
              <w:rPr>
                <w:rFonts w:ascii="Times New Roman" w:hAnsi="Times New Roman" w:cs="Times New Roman"/>
                <w:bCs/>
                <w:color w:val="000000" w:themeColor="text1"/>
              </w:rPr>
              <w:t xml:space="preserve"> неполноты сведений, неточностей либо ошибок в заполнении представленной отчетности такой </w:t>
            </w:r>
            <w:r w:rsidRPr="002306EC">
              <w:rPr>
                <w:rFonts w:ascii="Times New Roman" w:hAnsi="Times New Roman" w:cs="Times New Roman"/>
                <w:b/>
                <w:bCs/>
                <w:color w:val="000000" w:themeColor="text1"/>
              </w:rPr>
              <w:t>участник международной группы</w:t>
            </w:r>
            <w:r w:rsidRPr="002306EC">
              <w:rPr>
                <w:rFonts w:ascii="Times New Roman" w:hAnsi="Times New Roman" w:cs="Times New Roman"/>
                <w:bCs/>
                <w:color w:val="000000" w:themeColor="text1"/>
              </w:rPr>
              <w:t xml:space="preserve"> обязан представить скорректированную отчетность с учетом обновленной информации.</w:t>
            </w:r>
            <w:r w:rsidRPr="002306EC">
              <w:rPr>
                <w:rFonts w:ascii="Times New Roman" w:hAnsi="Times New Roman" w:cs="Times New Roman"/>
                <w:bCs/>
                <w:color w:val="000000" w:themeColor="text1"/>
              </w:rPr>
              <w:cr/>
            </w:r>
          </w:p>
          <w:p w:rsidR="002306EC" w:rsidRDefault="002306EC" w:rsidP="002306EC">
            <w:pPr>
              <w:widowControl w:val="0"/>
              <w:jc w:val="both"/>
              <w:rPr>
                <w:rFonts w:ascii="Times New Roman" w:hAnsi="Times New Roman" w:cs="Times New Roman"/>
                <w:bCs/>
                <w:color w:val="000000" w:themeColor="text1"/>
              </w:rPr>
            </w:pPr>
            <w:r w:rsidRPr="002306EC">
              <w:rPr>
                <w:rFonts w:ascii="Times New Roman" w:hAnsi="Times New Roman" w:cs="Times New Roman"/>
                <w:bCs/>
                <w:color w:val="000000" w:themeColor="text1"/>
              </w:rPr>
              <w:t xml:space="preserve">      При этом сроки по представлению отчетности, установленные настоящим Законом, не распространяются на представление скорректированной отчетности.</w:t>
            </w:r>
          </w:p>
          <w:p w:rsidR="002306EC" w:rsidRPr="009A59B8" w:rsidRDefault="002306EC" w:rsidP="002306EC">
            <w:pPr>
              <w:widowControl w:val="0"/>
              <w:jc w:val="both"/>
              <w:rPr>
                <w:rFonts w:ascii="Times New Roman" w:hAnsi="Times New Roman" w:cs="Times New Roman"/>
                <w:bCs/>
                <w:color w:val="000000" w:themeColor="text1"/>
              </w:rPr>
            </w:pPr>
            <w:r w:rsidRPr="002306EC">
              <w:rPr>
                <w:rFonts w:ascii="Times New Roman" w:hAnsi="Times New Roman" w:cs="Times New Roman"/>
                <w:bCs/>
                <w:color w:val="000000" w:themeColor="text1"/>
              </w:rPr>
              <w:t xml:space="preserve">4. Непредставление </w:t>
            </w:r>
            <w:r w:rsidRPr="002306EC">
              <w:rPr>
                <w:rFonts w:ascii="Times New Roman" w:hAnsi="Times New Roman" w:cs="Times New Roman"/>
                <w:b/>
                <w:bCs/>
                <w:color w:val="000000" w:themeColor="text1"/>
              </w:rPr>
              <w:t>участником международной группы</w:t>
            </w:r>
            <w:r w:rsidRPr="002306EC">
              <w:rPr>
                <w:rFonts w:ascii="Times New Roman" w:hAnsi="Times New Roman" w:cs="Times New Roman"/>
                <w:bCs/>
                <w:color w:val="000000" w:themeColor="text1"/>
              </w:rPr>
              <w:t xml:space="preserve"> отчетности, предусмотренной настоящей статьей, или представление отчетности, содержащей недостоверные сведения, влечет ответственность в соответствии с законами Республики Казахстан.</w:t>
            </w:r>
          </w:p>
        </w:tc>
        <w:tc>
          <w:tcPr>
            <w:tcW w:w="1276" w:type="dxa"/>
          </w:tcPr>
          <w:p w:rsidR="002306EC" w:rsidRPr="00AF2A35" w:rsidRDefault="002306EC" w:rsidP="00AE6655">
            <w:pPr>
              <w:widowControl w:val="0"/>
              <w:jc w:val="both"/>
              <w:rPr>
                <w:rFonts w:ascii="Times New Roman" w:hAnsi="Times New Roman" w:cs="Times New Roman"/>
                <w:bCs/>
                <w:color w:val="000000" w:themeColor="text1"/>
              </w:rPr>
            </w:pPr>
          </w:p>
        </w:tc>
        <w:tc>
          <w:tcPr>
            <w:tcW w:w="4961" w:type="dxa"/>
          </w:tcPr>
          <w:p w:rsidR="002306EC" w:rsidRDefault="002306EC" w:rsidP="002306EC">
            <w:pPr>
              <w:widowControl w:val="0"/>
              <w:jc w:val="both"/>
              <w:rPr>
                <w:rFonts w:ascii="Times New Roman" w:hAnsi="Times New Roman" w:cs="Times New Roman"/>
                <w:bCs/>
                <w:color w:val="000000" w:themeColor="text1"/>
              </w:rPr>
            </w:pPr>
            <w:r w:rsidRPr="002306EC">
              <w:rPr>
                <w:rFonts w:ascii="Times New Roman" w:hAnsi="Times New Roman" w:cs="Times New Roman"/>
                <w:bCs/>
                <w:color w:val="000000" w:themeColor="text1"/>
              </w:rPr>
              <w:t>Статья 7. Отчетность по трансфертному ценообразованию</w:t>
            </w:r>
          </w:p>
          <w:p w:rsidR="002306EC" w:rsidRDefault="002306EC" w:rsidP="002306EC">
            <w:pPr>
              <w:widowControl w:val="0"/>
              <w:jc w:val="both"/>
              <w:rPr>
                <w:rFonts w:ascii="Times New Roman" w:hAnsi="Times New Roman" w:cs="Times New Roman"/>
                <w:bCs/>
                <w:color w:val="000000" w:themeColor="text1"/>
              </w:rPr>
            </w:pPr>
          </w:p>
          <w:p w:rsidR="002306EC" w:rsidRDefault="002306EC" w:rsidP="002306EC">
            <w:pPr>
              <w:widowControl w:val="0"/>
              <w:jc w:val="both"/>
              <w:rPr>
                <w:rFonts w:ascii="Times New Roman" w:hAnsi="Times New Roman" w:cs="Times New Roman"/>
                <w:bCs/>
                <w:color w:val="000000" w:themeColor="text1"/>
              </w:rPr>
            </w:pPr>
          </w:p>
          <w:p w:rsidR="002306EC" w:rsidRPr="002306EC" w:rsidRDefault="002306EC" w:rsidP="002306EC">
            <w:pPr>
              <w:widowControl w:val="0"/>
              <w:jc w:val="both"/>
              <w:rPr>
                <w:rFonts w:ascii="Times New Roman" w:hAnsi="Times New Roman" w:cs="Times New Roman"/>
                <w:bCs/>
                <w:color w:val="000000" w:themeColor="text1"/>
              </w:rPr>
            </w:pPr>
            <w:r w:rsidRPr="002306EC">
              <w:rPr>
                <w:rFonts w:ascii="Times New Roman" w:hAnsi="Times New Roman" w:cs="Times New Roman"/>
                <w:bCs/>
                <w:color w:val="000000" w:themeColor="text1"/>
              </w:rPr>
              <w:t xml:space="preserve">1. Отчетность по трансфертному ценообразованию, представляемая </w:t>
            </w:r>
            <w:r w:rsidRPr="002306EC">
              <w:rPr>
                <w:rFonts w:ascii="Times New Roman" w:hAnsi="Times New Roman" w:cs="Times New Roman"/>
                <w:b/>
                <w:bCs/>
                <w:color w:val="000000" w:themeColor="text1"/>
              </w:rPr>
              <w:t>налогоплательщиком</w:t>
            </w:r>
            <w:r w:rsidRPr="002306EC">
              <w:rPr>
                <w:rFonts w:ascii="Times New Roman" w:hAnsi="Times New Roman" w:cs="Times New Roman"/>
                <w:bCs/>
                <w:color w:val="000000" w:themeColor="text1"/>
              </w:rPr>
              <w:t>, состоит из заявления об участии в международной группе и следующих видов отчетности:</w:t>
            </w:r>
          </w:p>
          <w:p w:rsidR="002306EC" w:rsidRPr="002306EC" w:rsidRDefault="002306EC" w:rsidP="002306EC">
            <w:pPr>
              <w:widowControl w:val="0"/>
              <w:jc w:val="both"/>
              <w:rPr>
                <w:rFonts w:ascii="Times New Roman" w:hAnsi="Times New Roman" w:cs="Times New Roman"/>
                <w:bCs/>
                <w:color w:val="000000" w:themeColor="text1"/>
              </w:rPr>
            </w:pPr>
            <w:r w:rsidRPr="002306EC">
              <w:rPr>
                <w:rFonts w:ascii="Times New Roman" w:hAnsi="Times New Roman" w:cs="Times New Roman"/>
                <w:bCs/>
                <w:color w:val="000000" w:themeColor="text1"/>
              </w:rPr>
              <w:lastRenderedPageBreak/>
              <w:t xml:space="preserve">      1) местная;</w:t>
            </w:r>
          </w:p>
          <w:p w:rsidR="002306EC" w:rsidRPr="002306EC" w:rsidRDefault="002306EC" w:rsidP="002306EC">
            <w:pPr>
              <w:widowControl w:val="0"/>
              <w:jc w:val="both"/>
              <w:rPr>
                <w:rFonts w:ascii="Times New Roman" w:hAnsi="Times New Roman" w:cs="Times New Roman"/>
                <w:bCs/>
                <w:color w:val="000000" w:themeColor="text1"/>
              </w:rPr>
            </w:pPr>
            <w:r w:rsidRPr="002306EC">
              <w:rPr>
                <w:rFonts w:ascii="Times New Roman" w:hAnsi="Times New Roman" w:cs="Times New Roman"/>
                <w:bCs/>
                <w:color w:val="000000" w:themeColor="text1"/>
              </w:rPr>
              <w:t xml:space="preserve">      2) основная;</w:t>
            </w:r>
          </w:p>
          <w:p w:rsidR="002306EC" w:rsidRPr="002306EC" w:rsidRDefault="002306EC" w:rsidP="002306EC">
            <w:pPr>
              <w:widowControl w:val="0"/>
              <w:jc w:val="both"/>
              <w:rPr>
                <w:rFonts w:ascii="Times New Roman" w:hAnsi="Times New Roman" w:cs="Times New Roman"/>
                <w:bCs/>
                <w:color w:val="000000" w:themeColor="text1"/>
              </w:rPr>
            </w:pPr>
            <w:r w:rsidRPr="002306EC">
              <w:rPr>
                <w:rFonts w:ascii="Times New Roman" w:hAnsi="Times New Roman" w:cs="Times New Roman"/>
                <w:bCs/>
                <w:color w:val="000000" w:themeColor="text1"/>
              </w:rPr>
              <w:t xml:space="preserve">      3) межстрановая.</w:t>
            </w:r>
          </w:p>
          <w:p w:rsidR="002306EC" w:rsidRDefault="002306EC" w:rsidP="002306EC">
            <w:pPr>
              <w:widowControl w:val="0"/>
              <w:pBdr>
                <w:bottom w:val="dotted" w:sz="24" w:space="1" w:color="auto"/>
              </w:pBdr>
              <w:jc w:val="both"/>
              <w:rPr>
                <w:rFonts w:ascii="Times New Roman" w:hAnsi="Times New Roman" w:cs="Times New Roman"/>
                <w:bCs/>
                <w:color w:val="000000" w:themeColor="text1"/>
              </w:rPr>
            </w:pPr>
            <w:r w:rsidRPr="002306EC">
              <w:rPr>
                <w:rFonts w:ascii="Times New Roman" w:hAnsi="Times New Roman" w:cs="Times New Roman"/>
                <w:bCs/>
                <w:color w:val="000000" w:themeColor="text1"/>
              </w:rPr>
              <w:t xml:space="preserve">      Формы отчетности по трансфертному ценообразованию и порядок их заполнения утверждаются уполномоченным органом.</w:t>
            </w:r>
          </w:p>
          <w:p w:rsidR="002306EC" w:rsidRDefault="002306EC" w:rsidP="002306EC">
            <w:pPr>
              <w:widowControl w:val="0"/>
              <w:pBdr>
                <w:bottom w:val="dotted" w:sz="24" w:space="1" w:color="auto"/>
              </w:pBdr>
              <w:jc w:val="both"/>
              <w:rPr>
                <w:rFonts w:ascii="Times New Roman" w:hAnsi="Times New Roman" w:cs="Times New Roman"/>
                <w:bCs/>
                <w:color w:val="000000" w:themeColor="text1"/>
              </w:rPr>
            </w:pPr>
          </w:p>
          <w:p w:rsidR="002306EC" w:rsidRDefault="002306EC" w:rsidP="002306EC">
            <w:pPr>
              <w:widowControl w:val="0"/>
              <w:pBdr>
                <w:bottom w:val="dotted" w:sz="24" w:space="1" w:color="auto"/>
              </w:pBdr>
              <w:jc w:val="both"/>
              <w:rPr>
                <w:rFonts w:ascii="Times New Roman" w:hAnsi="Times New Roman" w:cs="Times New Roman"/>
                <w:bCs/>
                <w:color w:val="000000" w:themeColor="text1"/>
              </w:rPr>
            </w:pPr>
            <w:r>
              <w:rPr>
                <w:rFonts w:ascii="Times New Roman" w:hAnsi="Times New Roman" w:cs="Times New Roman"/>
                <w:bCs/>
                <w:color w:val="000000" w:themeColor="text1"/>
              </w:rPr>
              <w:t>****</w:t>
            </w:r>
          </w:p>
          <w:p w:rsidR="002306EC" w:rsidRDefault="002306EC" w:rsidP="002306EC">
            <w:pPr>
              <w:widowControl w:val="0"/>
              <w:pBdr>
                <w:bottom w:val="dotted" w:sz="24" w:space="1" w:color="auto"/>
              </w:pBdr>
              <w:jc w:val="both"/>
              <w:rPr>
                <w:rFonts w:ascii="Times New Roman" w:hAnsi="Times New Roman" w:cs="Times New Roman"/>
                <w:bCs/>
                <w:color w:val="000000" w:themeColor="text1"/>
              </w:rPr>
            </w:pPr>
          </w:p>
          <w:p w:rsidR="002306EC" w:rsidRDefault="002306EC" w:rsidP="002306EC">
            <w:pPr>
              <w:widowControl w:val="0"/>
              <w:pBdr>
                <w:bottom w:val="dotted" w:sz="24" w:space="1" w:color="auto"/>
              </w:pBdr>
              <w:jc w:val="both"/>
              <w:rPr>
                <w:rFonts w:ascii="Times New Roman" w:hAnsi="Times New Roman" w:cs="Times New Roman"/>
                <w:bCs/>
                <w:color w:val="000000" w:themeColor="text1"/>
              </w:rPr>
            </w:pPr>
          </w:p>
          <w:p w:rsidR="002306EC" w:rsidRDefault="002306EC" w:rsidP="002306EC">
            <w:pPr>
              <w:widowControl w:val="0"/>
              <w:jc w:val="both"/>
              <w:rPr>
                <w:rFonts w:ascii="Times New Roman" w:hAnsi="Times New Roman" w:cs="Times New Roman"/>
                <w:bCs/>
                <w:color w:val="000000" w:themeColor="text1"/>
              </w:rPr>
            </w:pPr>
            <w:r w:rsidRPr="002306EC">
              <w:rPr>
                <w:rFonts w:ascii="Times New Roman" w:hAnsi="Times New Roman" w:cs="Times New Roman"/>
                <w:bCs/>
                <w:color w:val="000000" w:themeColor="text1"/>
              </w:rPr>
              <w:t xml:space="preserve">3. В случае обнаружения </w:t>
            </w:r>
            <w:r w:rsidRPr="002306EC">
              <w:rPr>
                <w:rFonts w:ascii="Times New Roman" w:hAnsi="Times New Roman" w:cs="Times New Roman"/>
                <w:b/>
                <w:bCs/>
                <w:color w:val="000000" w:themeColor="text1"/>
              </w:rPr>
              <w:t>налогоплательщиком</w:t>
            </w:r>
            <w:r w:rsidRPr="002306EC">
              <w:rPr>
                <w:rFonts w:ascii="Times New Roman" w:hAnsi="Times New Roman" w:cs="Times New Roman"/>
                <w:bCs/>
                <w:color w:val="000000" w:themeColor="text1"/>
              </w:rPr>
              <w:t xml:space="preserve"> неполноты сведений, неточностей либо ошибок в заполнении представленной отчетности такой </w:t>
            </w:r>
            <w:r>
              <w:rPr>
                <w:rFonts w:ascii="Times New Roman" w:hAnsi="Times New Roman" w:cs="Times New Roman"/>
                <w:b/>
                <w:bCs/>
                <w:color w:val="000000" w:themeColor="text1"/>
              </w:rPr>
              <w:t>налогоплательщик</w:t>
            </w:r>
            <w:r w:rsidRPr="002306EC">
              <w:rPr>
                <w:rFonts w:ascii="Times New Roman" w:hAnsi="Times New Roman" w:cs="Times New Roman"/>
                <w:bCs/>
                <w:color w:val="000000" w:themeColor="text1"/>
              </w:rPr>
              <w:t xml:space="preserve"> обязан представить скорректированную отчетность с учетом обновленной информации.</w:t>
            </w:r>
            <w:r w:rsidRPr="002306EC">
              <w:rPr>
                <w:rFonts w:ascii="Times New Roman" w:hAnsi="Times New Roman" w:cs="Times New Roman"/>
                <w:bCs/>
                <w:color w:val="000000" w:themeColor="text1"/>
              </w:rPr>
              <w:cr/>
            </w:r>
          </w:p>
          <w:p w:rsidR="002306EC" w:rsidRDefault="002306EC" w:rsidP="002306EC">
            <w:pPr>
              <w:widowControl w:val="0"/>
              <w:jc w:val="both"/>
              <w:rPr>
                <w:rFonts w:ascii="Times New Roman" w:hAnsi="Times New Roman" w:cs="Times New Roman"/>
                <w:bCs/>
                <w:color w:val="000000" w:themeColor="text1"/>
              </w:rPr>
            </w:pPr>
            <w:r w:rsidRPr="002306EC">
              <w:rPr>
                <w:rFonts w:ascii="Times New Roman" w:hAnsi="Times New Roman" w:cs="Times New Roman"/>
                <w:bCs/>
                <w:color w:val="000000" w:themeColor="text1"/>
              </w:rPr>
              <w:t xml:space="preserve">      При этом сроки по представлению отчетности, установленные настоящим Законом, не распространяются на представление скорректированной отчетности.</w:t>
            </w:r>
          </w:p>
          <w:p w:rsidR="002306EC" w:rsidRDefault="002306EC" w:rsidP="002306EC">
            <w:pPr>
              <w:widowControl w:val="0"/>
              <w:jc w:val="both"/>
              <w:rPr>
                <w:rFonts w:ascii="Times New Roman" w:hAnsi="Times New Roman" w:cs="Times New Roman"/>
                <w:bCs/>
                <w:color w:val="000000" w:themeColor="text1"/>
              </w:rPr>
            </w:pPr>
          </w:p>
          <w:p w:rsidR="002306EC" w:rsidRDefault="002306EC" w:rsidP="002306EC">
            <w:pPr>
              <w:widowControl w:val="0"/>
              <w:jc w:val="both"/>
              <w:rPr>
                <w:rFonts w:ascii="Times New Roman" w:hAnsi="Times New Roman" w:cs="Times New Roman"/>
                <w:bCs/>
                <w:color w:val="000000" w:themeColor="text1"/>
              </w:rPr>
            </w:pPr>
          </w:p>
          <w:p w:rsidR="002306EC" w:rsidRDefault="002306EC" w:rsidP="002306EC">
            <w:pPr>
              <w:widowControl w:val="0"/>
              <w:jc w:val="both"/>
              <w:rPr>
                <w:rFonts w:ascii="Times New Roman" w:hAnsi="Times New Roman" w:cs="Times New Roman"/>
                <w:bCs/>
                <w:color w:val="000000" w:themeColor="text1"/>
              </w:rPr>
            </w:pPr>
          </w:p>
          <w:p w:rsidR="002306EC" w:rsidRDefault="002306EC" w:rsidP="002306EC">
            <w:pPr>
              <w:widowControl w:val="0"/>
              <w:jc w:val="both"/>
              <w:rPr>
                <w:rFonts w:ascii="Times New Roman" w:hAnsi="Times New Roman" w:cs="Times New Roman"/>
                <w:bCs/>
                <w:color w:val="000000" w:themeColor="text1"/>
              </w:rPr>
            </w:pPr>
          </w:p>
          <w:p w:rsidR="002306EC" w:rsidRDefault="002306EC" w:rsidP="002306EC">
            <w:pPr>
              <w:widowControl w:val="0"/>
              <w:jc w:val="both"/>
              <w:rPr>
                <w:rFonts w:ascii="Times New Roman" w:hAnsi="Times New Roman" w:cs="Times New Roman"/>
                <w:bCs/>
                <w:color w:val="000000" w:themeColor="text1"/>
              </w:rPr>
            </w:pPr>
          </w:p>
          <w:p w:rsidR="002306EC" w:rsidRDefault="002306EC" w:rsidP="002306EC">
            <w:pPr>
              <w:widowControl w:val="0"/>
              <w:jc w:val="both"/>
              <w:rPr>
                <w:rFonts w:ascii="Times New Roman" w:hAnsi="Times New Roman" w:cs="Times New Roman"/>
                <w:bCs/>
                <w:color w:val="000000" w:themeColor="text1"/>
              </w:rPr>
            </w:pPr>
          </w:p>
          <w:p w:rsidR="002306EC" w:rsidRPr="009A59B8" w:rsidRDefault="002306EC" w:rsidP="002306EC">
            <w:pPr>
              <w:widowControl w:val="0"/>
              <w:jc w:val="both"/>
              <w:rPr>
                <w:rFonts w:ascii="Times New Roman" w:hAnsi="Times New Roman" w:cs="Times New Roman"/>
                <w:bCs/>
                <w:color w:val="000000" w:themeColor="text1"/>
              </w:rPr>
            </w:pPr>
            <w:r w:rsidRPr="002306EC">
              <w:rPr>
                <w:rFonts w:ascii="Times New Roman" w:hAnsi="Times New Roman" w:cs="Times New Roman"/>
                <w:bCs/>
                <w:color w:val="000000" w:themeColor="text1"/>
              </w:rPr>
              <w:t xml:space="preserve">4. Непредставление </w:t>
            </w:r>
            <w:r w:rsidRPr="002306EC">
              <w:rPr>
                <w:rFonts w:ascii="Times New Roman" w:hAnsi="Times New Roman" w:cs="Times New Roman"/>
                <w:b/>
                <w:bCs/>
                <w:color w:val="000000" w:themeColor="text1"/>
              </w:rPr>
              <w:t>налогоплательщиком</w:t>
            </w:r>
            <w:r w:rsidRPr="002306EC">
              <w:rPr>
                <w:rFonts w:ascii="Times New Roman" w:hAnsi="Times New Roman" w:cs="Times New Roman"/>
                <w:bCs/>
                <w:color w:val="000000" w:themeColor="text1"/>
              </w:rPr>
              <w:t xml:space="preserve"> отчетности, предусмотренной настоящей статьей, или представление отчетности, содержащей недостоверные сведения, влечет ответственность в соответствии с законами Республики Казахстан.</w:t>
            </w:r>
          </w:p>
        </w:tc>
        <w:tc>
          <w:tcPr>
            <w:tcW w:w="2410" w:type="dxa"/>
          </w:tcPr>
          <w:p w:rsidR="002306EC" w:rsidRPr="00AF2A35" w:rsidRDefault="004C10C1" w:rsidP="00AE6655">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lastRenderedPageBreak/>
              <w:t>Приведение в соответствие с рекомендациями ОЭСР и</w:t>
            </w:r>
            <w:r>
              <w:rPr>
                <w:rFonts w:ascii="Times New Roman" w:hAnsi="Times New Roman" w:cs="Times New Roman"/>
                <w:bCs/>
                <w:color w:val="000000" w:themeColor="text1"/>
              </w:rPr>
              <w:t xml:space="preserve"> общепринятой мировой практикой и в</w:t>
            </w:r>
            <w:r w:rsidRPr="004C10C1">
              <w:rPr>
                <w:rFonts w:ascii="Times New Roman" w:hAnsi="Times New Roman" w:cs="Times New Roman"/>
                <w:bCs/>
                <w:color w:val="000000" w:themeColor="text1"/>
              </w:rPr>
              <w:t xml:space="preserve"> целях реализации пункта 37 Общенационального плана мероприятий по </w:t>
            </w:r>
            <w:r w:rsidRPr="004C10C1">
              <w:rPr>
                <w:rFonts w:ascii="Times New Roman" w:hAnsi="Times New Roman" w:cs="Times New Roman"/>
                <w:bCs/>
                <w:color w:val="000000" w:themeColor="text1"/>
              </w:rPr>
              <w:lastRenderedPageBreak/>
              <w:t>реализации Послания Главы государства народу Казахстана от 1 сентября 2020 года «Казахстан в новой реальности: время действий», по усилению мер контроля за трансфертным ценообразованием и выводом капитала из страны</w:t>
            </w:r>
          </w:p>
        </w:tc>
        <w:tc>
          <w:tcPr>
            <w:tcW w:w="992" w:type="dxa"/>
          </w:tcPr>
          <w:p w:rsidR="002306EC" w:rsidRPr="00AF2A35" w:rsidRDefault="002306EC" w:rsidP="00AE6655">
            <w:pPr>
              <w:widowControl w:val="0"/>
              <w:jc w:val="both"/>
              <w:rPr>
                <w:rFonts w:ascii="Times New Roman" w:hAnsi="Times New Roman" w:cs="Times New Roman"/>
                <w:bCs/>
                <w:color w:val="000000" w:themeColor="text1"/>
              </w:rPr>
            </w:pPr>
          </w:p>
        </w:tc>
      </w:tr>
      <w:tr w:rsidR="005A133C" w:rsidRPr="00957D48" w:rsidTr="007C6323">
        <w:trPr>
          <w:trHeight w:val="260"/>
        </w:trPr>
        <w:tc>
          <w:tcPr>
            <w:tcW w:w="692" w:type="dxa"/>
          </w:tcPr>
          <w:p w:rsidR="005A133C" w:rsidRPr="00AF2A35" w:rsidRDefault="00564977" w:rsidP="00AE6655">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t>7</w:t>
            </w:r>
          </w:p>
        </w:tc>
        <w:tc>
          <w:tcPr>
            <w:tcW w:w="1249" w:type="dxa"/>
          </w:tcPr>
          <w:p w:rsidR="005A133C" w:rsidRDefault="005A133C" w:rsidP="00AE6655">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Ст. 7-1. П.1.</w:t>
            </w:r>
          </w:p>
        </w:tc>
        <w:tc>
          <w:tcPr>
            <w:tcW w:w="3729" w:type="dxa"/>
          </w:tcPr>
          <w:p w:rsidR="005A133C" w:rsidRPr="005A133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t>Статья 7-1. Местная отчетность</w:t>
            </w:r>
          </w:p>
          <w:p w:rsidR="005A133C" w:rsidRPr="005A133C" w:rsidRDefault="005A133C" w:rsidP="005A133C">
            <w:pPr>
              <w:widowControl w:val="0"/>
              <w:jc w:val="both"/>
              <w:rPr>
                <w:rFonts w:ascii="Times New Roman" w:hAnsi="Times New Roman" w:cs="Times New Roman"/>
                <w:bCs/>
                <w:color w:val="000000" w:themeColor="text1"/>
              </w:rPr>
            </w:pPr>
          </w:p>
          <w:p w:rsidR="005A133C" w:rsidRPr="002306E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t xml:space="preserve">      1. Местная отчетность за отчетный финансовый год представляется </w:t>
            </w:r>
            <w:r w:rsidRPr="005A133C">
              <w:rPr>
                <w:rFonts w:ascii="Times New Roman" w:hAnsi="Times New Roman" w:cs="Times New Roman"/>
                <w:b/>
                <w:bCs/>
                <w:color w:val="000000" w:themeColor="text1"/>
              </w:rPr>
              <w:t xml:space="preserve">участником </w:t>
            </w:r>
            <w:r w:rsidRPr="005A133C">
              <w:rPr>
                <w:rFonts w:ascii="Times New Roman" w:hAnsi="Times New Roman" w:cs="Times New Roman"/>
                <w:b/>
                <w:bCs/>
                <w:color w:val="000000" w:themeColor="text1"/>
              </w:rPr>
              <w:lastRenderedPageBreak/>
              <w:t>международной группы</w:t>
            </w:r>
            <w:r w:rsidRPr="005A133C">
              <w:rPr>
                <w:rFonts w:ascii="Times New Roman" w:hAnsi="Times New Roman" w:cs="Times New Roman"/>
                <w:bCs/>
                <w:color w:val="000000" w:themeColor="text1"/>
              </w:rPr>
              <w:t xml:space="preserve"> в уполномоченный орган не позднее </w:t>
            </w:r>
            <w:r w:rsidRPr="005A133C">
              <w:rPr>
                <w:rFonts w:ascii="Times New Roman" w:hAnsi="Times New Roman" w:cs="Times New Roman"/>
                <w:b/>
                <w:bCs/>
                <w:color w:val="000000" w:themeColor="text1"/>
              </w:rPr>
              <w:t>12</w:t>
            </w:r>
            <w:r w:rsidRPr="005A133C">
              <w:rPr>
                <w:rFonts w:ascii="Times New Roman" w:hAnsi="Times New Roman" w:cs="Times New Roman"/>
                <w:bCs/>
                <w:color w:val="000000" w:themeColor="text1"/>
              </w:rPr>
              <w:t xml:space="preserve"> месяцев, следующих за отчетным финансовым годом.</w:t>
            </w:r>
          </w:p>
        </w:tc>
        <w:tc>
          <w:tcPr>
            <w:tcW w:w="1276" w:type="dxa"/>
          </w:tcPr>
          <w:p w:rsidR="005A133C" w:rsidRPr="00AF2A35" w:rsidRDefault="005A133C" w:rsidP="00AE6655">
            <w:pPr>
              <w:widowControl w:val="0"/>
              <w:jc w:val="both"/>
              <w:rPr>
                <w:rFonts w:ascii="Times New Roman" w:hAnsi="Times New Roman" w:cs="Times New Roman"/>
                <w:bCs/>
                <w:color w:val="000000" w:themeColor="text1"/>
              </w:rPr>
            </w:pPr>
          </w:p>
        </w:tc>
        <w:tc>
          <w:tcPr>
            <w:tcW w:w="4961" w:type="dxa"/>
          </w:tcPr>
          <w:p w:rsidR="005A133C" w:rsidRPr="005A133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t>Статья 7-1. Местная отчетность</w:t>
            </w:r>
          </w:p>
          <w:p w:rsidR="005A133C" w:rsidRPr="005A133C" w:rsidRDefault="005A133C" w:rsidP="005A133C">
            <w:pPr>
              <w:widowControl w:val="0"/>
              <w:jc w:val="both"/>
              <w:rPr>
                <w:rFonts w:ascii="Times New Roman" w:hAnsi="Times New Roman" w:cs="Times New Roman"/>
                <w:bCs/>
                <w:color w:val="000000" w:themeColor="text1"/>
              </w:rPr>
            </w:pPr>
          </w:p>
          <w:p w:rsidR="005A133C" w:rsidRPr="009A59B8"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t xml:space="preserve">      1. Местная отчетность за отчетный финансовый год представляется </w:t>
            </w:r>
            <w:r w:rsidRPr="002306EC">
              <w:rPr>
                <w:rFonts w:ascii="Times New Roman" w:hAnsi="Times New Roman" w:cs="Times New Roman"/>
                <w:b/>
                <w:bCs/>
                <w:color w:val="000000" w:themeColor="text1"/>
              </w:rPr>
              <w:t>налогоплательщиком</w:t>
            </w:r>
            <w:r w:rsidRPr="005A133C">
              <w:rPr>
                <w:rFonts w:ascii="Times New Roman" w:hAnsi="Times New Roman" w:cs="Times New Roman"/>
                <w:bCs/>
                <w:color w:val="000000" w:themeColor="text1"/>
              </w:rPr>
              <w:t xml:space="preserve"> в уполномоченный орган </w:t>
            </w:r>
            <w:r w:rsidRPr="005A133C">
              <w:rPr>
                <w:rFonts w:ascii="Times New Roman" w:hAnsi="Times New Roman" w:cs="Times New Roman"/>
                <w:bCs/>
                <w:color w:val="000000" w:themeColor="text1"/>
              </w:rPr>
              <w:lastRenderedPageBreak/>
              <w:t xml:space="preserve">не позднее </w:t>
            </w:r>
            <w:r w:rsidRPr="005A133C">
              <w:rPr>
                <w:rFonts w:ascii="Times New Roman" w:hAnsi="Times New Roman" w:cs="Times New Roman"/>
                <w:b/>
                <w:bCs/>
                <w:color w:val="000000" w:themeColor="text1"/>
              </w:rPr>
              <w:t>6</w:t>
            </w:r>
            <w:r w:rsidRPr="005A133C">
              <w:rPr>
                <w:rFonts w:ascii="Times New Roman" w:hAnsi="Times New Roman" w:cs="Times New Roman"/>
                <w:bCs/>
                <w:color w:val="000000" w:themeColor="text1"/>
              </w:rPr>
              <w:t xml:space="preserve"> месяцев, следующих за отчетным финансовым годом.</w:t>
            </w:r>
          </w:p>
        </w:tc>
        <w:tc>
          <w:tcPr>
            <w:tcW w:w="2410" w:type="dxa"/>
          </w:tcPr>
          <w:p w:rsidR="005A133C" w:rsidRPr="00AF2A35" w:rsidRDefault="004C10C1" w:rsidP="00AE6655">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lastRenderedPageBreak/>
              <w:t>Приведение в соответствие с рекомендациями ОЭСР и</w:t>
            </w:r>
            <w:r>
              <w:rPr>
                <w:rFonts w:ascii="Times New Roman" w:hAnsi="Times New Roman" w:cs="Times New Roman"/>
                <w:bCs/>
                <w:color w:val="000000" w:themeColor="text1"/>
              </w:rPr>
              <w:t xml:space="preserve"> общепринятой мировой практикой и в</w:t>
            </w:r>
            <w:r w:rsidRPr="004C10C1">
              <w:rPr>
                <w:rFonts w:ascii="Times New Roman" w:hAnsi="Times New Roman" w:cs="Times New Roman"/>
                <w:bCs/>
                <w:color w:val="000000" w:themeColor="text1"/>
              </w:rPr>
              <w:t xml:space="preserve"> </w:t>
            </w:r>
            <w:r w:rsidRPr="004C10C1">
              <w:rPr>
                <w:rFonts w:ascii="Times New Roman" w:hAnsi="Times New Roman" w:cs="Times New Roman"/>
                <w:bCs/>
                <w:color w:val="000000" w:themeColor="text1"/>
              </w:rPr>
              <w:lastRenderedPageBreak/>
              <w:t>целях реализации пункта 37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по усилению мер контроля за трансфертным ценообразованием и выводом капитала из страны</w:t>
            </w:r>
          </w:p>
        </w:tc>
        <w:tc>
          <w:tcPr>
            <w:tcW w:w="992" w:type="dxa"/>
          </w:tcPr>
          <w:p w:rsidR="005A133C" w:rsidRPr="00AF2A35" w:rsidRDefault="005A133C" w:rsidP="00AE6655">
            <w:pPr>
              <w:widowControl w:val="0"/>
              <w:jc w:val="both"/>
              <w:rPr>
                <w:rFonts w:ascii="Times New Roman" w:hAnsi="Times New Roman" w:cs="Times New Roman"/>
                <w:bCs/>
                <w:color w:val="000000" w:themeColor="text1"/>
              </w:rPr>
            </w:pPr>
          </w:p>
        </w:tc>
      </w:tr>
      <w:tr w:rsidR="005A133C" w:rsidRPr="00957D48" w:rsidTr="007C6323">
        <w:trPr>
          <w:trHeight w:val="260"/>
        </w:trPr>
        <w:tc>
          <w:tcPr>
            <w:tcW w:w="692" w:type="dxa"/>
          </w:tcPr>
          <w:p w:rsidR="005A133C" w:rsidRPr="00AF2A35" w:rsidRDefault="00564977" w:rsidP="00AE6655">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t>8</w:t>
            </w:r>
          </w:p>
        </w:tc>
        <w:tc>
          <w:tcPr>
            <w:tcW w:w="1249" w:type="dxa"/>
          </w:tcPr>
          <w:p w:rsidR="005A133C" w:rsidRDefault="005A133C" w:rsidP="00AE6655">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Ст. 7-1. П.2.</w:t>
            </w:r>
          </w:p>
        </w:tc>
        <w:tc>
          <w:tcPr>
            <w:tcW w:w="3729" w:type="dxa"/>
          </w:tcPr>
          <w:p w:rsidR="005A133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t>Статья 7-1. Местная отчетность</w:t>
            </w:r>
          </w:p>
          <w:p w:rsidR="005A133C" w:rsidRPr="005A133C" w:rsidRDefault="005A133C" w:rsidP="005A133C">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w:t>
            </w:r>
          </w:p>
          <w:p w:rsidR="005A133C" w:rsidRPr="005A133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t>2. Если иное не установлено пунктом 3 настоящей статьи, обязанность по представлению местной отчетности возлагается на следующих участников международной группы:</w:t>
            </w:r>
          </w:p>
          <w:p w:rsidR="005A133C" w:rsidRPr="005A133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t xml:space="preserve">      1) материнскую компанию международной группы, которая является резидентом Республики Казахстан;</w:t>
            </w:r>
          </w:p>
          <w:p w:rsidR="005A133C" w:rsidRPr="005A133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t xml:space="preserve">      2) уполномоченного участника международной группы (в случае, если местная отчетность подлежит представлению уполномоченным участником международной группы);</w:t>
            </w:r>
          </w:p>
          <w:p w:rsidR="005A133C" w:rsidRPr="005A133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t xml:space="preserve">      3) 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w:t>
            </w:r>
          </w:p>
          <w:p w:rsidR="005A133C" w:rsidRPr="005A133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t xml:space="preserve">      4) нерезидента, являющегося </w:t>
            </w:r>
            <w:r w:rsidRPr="005A133C">
              <w:rPr>
                <w:rFonts w:ascii="Times New Roman" w:hAnsi="Times New Roman" w:cs="Times New Roman"/>
                <w:bCs/>
                <w:color w:val="000000" w:themeColor="text1"/>
              </w:rPr>
              <w:lastRenderedPageBreak/>
              <w:t>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w:t>
            </w:r>
          </w:p>
          <w:p w:rsidR="005A133C" w:rsidRPr="002306E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t xml:space="preserve">      Несмотря на положения подпункта 3) или 4) настоящего пункта, в случае, если местная отчетность будет представлена уполномоченным участником международной группы от имени лица, указанного в подпункте 3) или 4) настоящего пункта, обязанность по представлению местной отчетности считается исполненной таким лицом.</w:t>
            </w:r>
          </w:p>
        </w:tc>
        <w:tc>
          <w:tcPr>
            <w:tcW w:w="1276" w:type="dxa"/>
          </w:tcPr>
          <w:p w:rsidR="005A133C" w:rsidRPr="00AF2A35" w:rsidRDefault="005A133C" w:rsidP="00AE6655">
            <w:pPr>
              <w:widowControl w:val="0"/>
              <w:jc w:val="both"/>
              <w:rPr>
                <w:rFonts w:ascii="Times New Roman" w:hAnsi="Times New Roman" w:cs="Times New Roman"/>
                <w:bCs/>
                <w:color w:val="000000" w:themeColor="text1"/>
              </w:rPr>
            </w:pPr>
          </w:p>
        </w:tc>
        <w:tc>
          <w:tcPr>
            <w:tcW w:w="4961" w:type="dxa"/>
          </w:tcPr>
          <w:p w:rsidR="005A133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t>Статья 7-1. Местная отчетность</w:t>
            </w:r>
          </w:p>
          <w:p w:rsidR="005A133C" w:rsidRPr="005A133C" w:rsidRDefault="005A133C" w:rsidP="005A133C">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w:t>
            </w:r>
          </w:p>
          <w:p w:rsidR="005A133C" w:rsidRPr="002306EC" w:rsidRDefault="005A133C" w:rsidP="00AE6655">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2. </w:t>
            </w:r>
            <w:r w:rsidRPr="005A133C">
              <w:rPr>
                <w:rFonts w:ascii="Times New Roman" w:hAnsi="Times New Roman" w:cs="Times New Roman"/>
                <w:b/>
                <w:bCs/>
                <w:color w:val="000000" w:themeColor="text1"/>
              </w:rPr>
              <w:t>Исключить</w:t>
            </w:r>
            <w:r>
              <w:rPr>
                <w:rFonts w:ascii="Times New Roman" w:hAnsi="Times New Roman" w:cs="Times New Roman"/>
                <w:bCs/>
                <w:color w:val="000000" w:themeColor="text1"/>
              </w:rPr>
              <w:t>.</w:t>
            </w:r>
          </w:p>
        </w:tc>
        <w:tc>
          <w:tcPr>
            <w:tcW w:w="2410" w:type="dxa"/>
          </w:tcPr>
          <w:p w:rsidR="005A133C" w:rsidRPr="00AF2A35" w:rsidRDefault="004C10C1" w:rsidP="00AE6655">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t>Приведение в соответствие с рекомендациями ОЭСР и</w:t>
            </w:r>
            <w:r>
              <w:rPr>
                <w:rFonts w:ascii="Times New Roman" w:hAnsi="Times New Roman" w:cs="Times New Roman"/>
                <w:bCs/>
                <w:color w:val="000000" w:themeColor="text1"/>
              </w:rPr>
              <w:t xml:space="preserve"> общепринятой мировой практикой и в</w:t>
            </w:r>
            <w:r w:rsidRPr="004C10C1">
              <w:rPr>
                <w:rFonts w:ascii="Times New Roman" w:hAnsi="Times New Roman" w:cs="Times New Roman"/>
                <w:bCs/>
                <w:color w:val="000000" w:themeColor="text1"/>
              </w:rPr>
              <w:t xml:space="preserve"> целях реализации пункта 37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по усилению мер контроля за трансфертным ценообразованием и выводом капитала из страны</w:t>
            </w:r>
          </w:p>
        </w:tc>
        <w:tc>
          <w:tcPr>
            <w:tcW w:w="992" w:type="dxa"/>
          </w:tcPr>
          <w:p w:rsidR="005A133C" w:rsidRPr="00AF2A35" w:rsidRDefault="005A133C" w:rsidP="00AE6655">
            <w:pPr>
              <w:widowControl w:val="0"/>
              <w:jc w:val="both"/>
              <w:rPr>
                <w:rFonts w:ascii="Times New Roman" w:hAnsi="Times New Roman" w:cs="Times New Roman"/>
                <w:bCs/>
                <w:color w:val="000000" w:themeColor="text1"/>
              </w:rPr>
            </w:pPr>
          </w:p>
        </w:tc>
      </w:tr>
      <w:tr w:rsidR="005A133C" w:rsidRPr="00957D48" w:rsidTr="007C6323">
        <w:trPr>
          <w:trHeight w:val="260"/>
        </w:trPr>
        <w:tc>
          <w:tcPr>
            <w:tcW w:w="692" w:type="dxa"/>
          </w:tcPr>
          <w:p w:rsidR="005A133C" w:rsidRPr="00AF2A35" w:rsidRDefault="00564977" w:rsidP="00AE6655">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t>9</w:t>
            </w:r>
          </w:p>
        </w:tc>
        <w:tc>
          <w:tcPr>
            <w:tcW w:w="1249" w:type="dxa"/>
          </w:tcPr>
          <w:p w:rsidR="005A133C" w:rsidRDefault="005A133C" w:rsidP="00AE6655">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Ст. 7-1. П.3.</w:t>
            </w:r>
          </w:p>
        </w:tc>
        <w:tc>
          <w:tcPr>
            <w:tcW w:w="3729" w:type="dxa"/>
          </w:tcPr>
          <w:p w:rsidR="005A133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t>Статья 7-1. Местная отчетность</w:t>
            </w:r>
          </w:p>
          <w:p w:rsidR="005A133C" w:rsidRDefault="005A133C" w:rsidP="005A133C">
            <w:pPr>
              <w:widowControl w:val="0"/>
              <w:jc w:val="both"/>
              <w:rPr>
                <w:rFonts w:ascii="Times New Roman" w:hAnsi="Times New Roman" w:cs="Times New Roman"/>
                <w:b/>
                <w:bCs/>
                <w:color w:val="000000" w:themeColor="text1"/>
              </w:rPr>
            </w:pPr>
            <w:r>
              <w:rPr>
                <w:rFonts w:ascii="Times New Roman" w:hAnsi="Times New Roman" w:cs="Times New Roman"/>
                <w:b/>
                <w:bCs/>
                <w:color w:val="000000" w:themeColor="text1"/>
              </w:rPr>
              <w:t>***</w:t>
            </w:r>
          </w:p>
          <w:p w:rsidR="005A133C" w:rsidRPr="005A133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
                <w:bCs/>
                <w:color w:val="000000" w:themeColor="text1"/>
              </w:rPr>
              <w:t>3.</w:t>
            </w:r>
            <w:r w:rsidRPr="005A133C">
              <w:rPr>
                <w:rFonts w:ascii="Times New Roman" w:hAnsi="Times New Roman" w:cs="Times New Roman"/>
                <w:bCs/>
                <w:color w:val="000000" w:themeColor="text1"/>
              </w:rPr>
              <w:t xml:space="preserve"> Положения настоящей статьи распространяются на </w:t>
            </w:r>
            <w:r w:rsidRPr="005A133C">
              <w:rPr>
                <w:rFonts w:ascii="Times New Roman" w:hAnsi="Times New Roman" w:cs="Times New Roman"/>
                <w:b/>
                <w:bCs/>
                <w:color w:val="000000" w:themeColor="text1"/>
              </w:rPr>
              <w:t>участника международной группы (за исключением указанного в подпункте 2) пункта 2 настоящей статьи)</w:t>
            </w:r>
            <w:r w:rsidRPr="005A133C">
              <w:rPr>
                <w:rFonts w:ascii="Times New Roman" w:hAnsi="Times New Roman" w:cs="Times New Roman"/>
                <w:bCs/>
                <w:color w:val="000000" w:themeColor="text1"/>
              </w:rPr>
              <w:t>, которым за отчетный финансовый год совершены сделки, указанные в статье 3 настоящего Закона, и у которого размер выручки в соответствии с его финансовой отчетностью за финансовый год, предшествующий отчетному финансовому году, составляет не менее пятимиллионнократного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tc>
        <w:tc>
          <w:tcPr>
            <w:tcW w:w="1276" w:type="dxa"/>
          </w:tcPr>
          <w:p w:rsidR="005A133C" w:rsidRPr="00AF2A35" w:rsidRDefault="005A133C" w:rsidP="00AE6655">
            <w:pPr>
              <w:widowControl w:val="0"/>
              <w:jc w:val="both"/>
              <w:rPr>
                <w:rFonts w:ascii="Times New Roman" w:hAnsi="Times New Roman" w:cs="Times New Roman"/>
                <w:bCs/>
                <w:color w:val="000000" w:themeColor="text1"/>
              </w:rPr>
            </w:pPr>
          </w:p>
        </w:tc>
        <w:tc>
          <w:tcPr>
            <w:tcW w:w="4961" w:type="dxa"/>
          </w:tcPr>
          <w:p w:rsidR="005A133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t>Статья 7-1. Местная отчетность</w:t>
            </w:r>
          </w:p>
          <w:p w:rsidR="005A133C" w:rsidRDefault="005A133C" w:rsidP="005A133C">
            <w:pPr>
              <w:widowControl w:val="0"/>
              <w:jc w:val="both"/>
              <w:rPr>
                <w:rFonts w:ascii="Times New Roman" w:hAnsi="Times New Roman" w:cs="Times New Roman"/>
                <w:b/>
                <w:bCs/>
                <w:color w:val="000000" w:themeColor="text1"/>
              </w:rPr>
            </w:pPr>
            <w:r>
              <w:rPr>
                <w:rFonts w:ascii="Times New Roman" w:hAnsi="Times New Roman" w:cs="Times New Roman"/>
                <w:b/>
                <w:bCs/>
                <w:color w:val="000000" w:themeColor="text1"/>
              </w:rPr>
              <w:t>***</w:t>
            </w:r>
          </w:p>
          <w:p w:rsidR="005A133C" w:rsidRPr="005A133C" w:rsidRDefault="005A133C" w:rsidP="005A133C">
            <w:pPr>
              <w:widowControl w:val="0"/>
              <w:jc w:val="both"/>
              <w:rPr>
                <w:rFonts w:ascii="Times New Roman" w:hAnsi="Times New Roman" w:cs="Times New Roman"/>
                <w:bCs/>
                <w:color w:val="000000" w:themeColor="text1"/>
              </w:rPr>
            </w:pPr>
            <w:r>
              <w:rPr>
                <w:rFonts w:ascii="Times New Roman" w:hAnsi="Times New Roman" w:cs="Times New Roman"/>
                <w:b/>
                <w:bCs/>
                <w:color w:val="000000" w:themeColor="text1"/>
              </w:rPr>
              <w:t>2</w:t>
            </w:r>
            <w:r w:rsidRPr="005A133C">
              <w:rPr>
                <w:rFonts w:ascii="Times New Roman" w:hAnsi="Times New Roman" w:cs="Times New Roman"/>
                <w:b/>
                <w:bCs/>
                <w:color w:val="000000" w:themeColor="text1"/>
              </w:rPr>
              <w:t>.</w:t>
            </w:r>
            <w:r w:rsidRPr="005A133C">
              <w:rPr>
                <w:rFonts w:ascii="Times New Roman" w:hAnsi="Times New Roman" w:cs="Times New Roman"/>
                <w:bCs/>
                <w:color w:val="000000" w:themeColor="text1"/>
              </w:rPr>
              <w:t xml:space="preserve"> Положения настоящей статьи распространяются на</w:t>
            </w:r>
            <w:r>
              <w:rPr>
                <w:rFonts w:ascii="Times New Roman" w:hAnsi="Times New Roman" w:cs="Times New Roman"/>
                <w:bCs/>
                <w:color w:val="000000" w:themeColor="text1"/>
              </w:rPr>
              <w:t xml:space="preserve"> </w:t>
            </w:r>
            <w:r w:rsidRPr="005A133C">
              <w:rPr>
                <w:rFonts w:ascii="Times New Roman" w:hAnsi="Times New Roman" w:cs="Times New Roman"/>
                <w:b/>
                <w:bCs/>
                <w:color w:val="000000" w:themeColor="text1"/>
              </w:rPr>
              <w:t>налогоплательщика</w:t>
            </w:r>
            <w:r w:rsidRPr="005A133C">
              <w:rPr>
                <w:rFonts w:ascii="Times New Roman" w:hAnsi="Times New Roman" w:cs="Times New Roman"/>
                <w:bCs/>
                <w:color w:val="000000" w:themeColor="text1"/>
              </w:rPr>
              <w:t>, которым за отчетный финансовый год совершены сделки</w:t>
            </w:r>
            <w:r>
              <w:rPr>
                <w:rFonts w:ascii="Times New Roman" w:hAnsi="Times New Roman" w:cs="Times New Roman"/>
                <w:bCs/>
                <w:color w:val="000000" w:themeColor="text1"/>
              </w:rPr>
              <w:t xml:space="preserve"> </w:t>
            </w:r>
            <w:r w:rsidRPr="005A133C">
              <w:rPr>
                <w:rFonts w:ascii="Times New Roman" w:hAnsi="Times New Roman" w:cs="Times New Roman"/>
                <w:b/>
                <w:bCs/>
                <w:color w:val="000000" w:themeColor="text1"/>
              </w:rPr>
              <w:t>с взаимосвязанными сторонами</w:t>
            </w:r>
            <w:r w:rsidRPr="005A133C">
              <w:rPr>
                <w:rFonts w:ascii="Times New Roman" w:hAnsi="Times New Roman" w:cs="Times New Roman"/>
                <w:bCs/>
                <w:color w:val="000000" w:themeColor="text1"/>
              </w:rPr>
              <w:t>, указанные в статье 3 настоящего Закона, и у которого размер выручки в соответствии с его финансовой отчетностью за финансовый год, предшествующий отчетному финансовому году, составляет не менее пятимиллионнократного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tc>
        <w:tc>
          <w:tcPr>
            <w:tcW w:w="2410" w:type="dxa"/>
          </w:tcPr>
          <w:p w:rsidR="005A133C" w:rsidRPr="00AF2A35" w:rsidRDefault="004C10C1" w:rsidP="00AE6655">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t>Приведение в соответствие с рекомендациями ОЭСР и</w:t>
            </w:r>
            <w:r>
              <w:rPr>
                <w:rFonts w:ascii="Times New Roman" w:hAnsi="Times New Roman" w:cs="Times New Roman"/>
                <w:bCs/>
                <w:color w:val="000000" w:themeColor="text1"/>
              </w:rPr>
              <w:t xml:space="preserve"> общепринятой мировой практикой и в</w:t>
            </w:r>
            <w:r w:rsidRPr="004C10C1">
              <w:rPr>
                <w:rFonts w:ascii="Times New Roman" w:hAnsi="Times New Roman" w:cs="Times New Roman"/>
                <w:bCs/>
                <w:color w:val="000000" w:themeColor="text1"/>
              </w:rPr>
              <w:t xml:space="preserve"> целях реализации пункта 37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по усилению мер контроля за трансфертным ценообразованием и выводом капитала из страны</w:t>
            </w:r>
          </w:p>
        </w:tc>
        <w:tc>
          <w:tcPr>
            <w:tcW w:w="992" w:type="dxa"/>
          </w:tcPr>
          <w:p w:rsidR="005A133C" w:rsidRPr="00AF2A35" w:rsidRDefault="005A133C" w:rsidP="00AE6655">
            <w:pPr>
              <w:widowControl w:val="0"/>
              <w:jc w:val="both"/>
              <w:rPr>
                <w:rFonts w:ascii="Times New Roman" w:hAnsi="Times New Roman" w:cs="Times New Roman"/>
                <w:bCs/>
                <w:color w:val="000000" w:themeColor="text1"/>
              </w:rPr>
            </w:pPr>
          </w:p>
        </w:tc>
      </w:tr>
      <w:tr w:rsidR="005A133C" w:rsidRPr="00957D48" w:rsidTr="007C6323">
        <w:trPr>
          <w:trHeight w:val="260"/>
        </w:trPr>
        <w:tc>
          <w:tcPr>
            <w:tcW w:w="692" w:type="dxa"/>
          </w:tcPr>
          <w:p w:rsidR="005A133C" w:rsidRPr="00AF2A35" w:rsidRDefault="00564977" w:rsidP="00AE6655">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t>10</w:t>
            </w:r>
          </w:p>
        </w:tc>
        <w:tc>
          <w:tcPr>
            <w:tcW w:w="1249" w:type="dxa"/>
          </w:tcPr>
          <w:p w:rsidR="005A133C" w:rsidRDefault="005A133C" w:rsidP="005A133C">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Ст. </w:t>
            </w:r>
            <w:r>
              <w:rPr>
                <w:rFonts w:ascii="Times New Roman" w:hAnsi="Times New Roman" w:cs="Times New Roman"/>
                <w:bCs/>
                <w:color w:val="000000" w:themeColor="text1"/>
                <w:lang w:val="en-US"/>
              </w:rPr>
              <w:t>9</w:t>
            </w:r>
            <w:r>
              <w:rPr>
                <w:rFonts w:ascii="Times New Roman" w:hAnsi="Times New Roman" w:cs="Times New Roman"/>
                <w:bCs/>
                <w:color w:val="000000" w:themeColor="text1"/>
              </w:rPr>
              <w:t>. П.</w:t>
            </w:r>
            <w:r>
              <w:rPr>
                <w:rFonts w:ascii="Times New Roman" w:hAnsi="Times New Roman" w:cs="Times New Roman"/>
                <w:bCs/>
                <w:color w:val="000000" w:themeColor="text1"/>
                <w:lang w:val="en-US"/>
              </w:rPr>
              <w:t>1</w:t>
            </w:r>
            <w:r>
              <w:rPr>
                <w:rFonts w:ascii="Times New Roman" w:hAnsi="Times New Roman" w:cs="Times New Roman"/>
                <w:bCs/>
                <w:color w:val="000000" w:themeColor="text1"/>
              </w:rPr>
              <w:t>.</w:t>
            </w:r>
          </w:p>
        </w:tc>
        <w:tc>
          <w:tcPr>
            <w:tcW w:w="3729" w:type="dxa"/>
          </w:tcPr>
          <w:p w:rsidR="005A133C" w:rsidRPr="005A133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t>Статья 9. Проведение проверок по вопросам трансфертного ценообразования</w:t>
            </w:r>
          </w:p>
          <w:p w:rsidR="005A133C" w:rsidRPr="005A133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lastRenderedPageBreak/>
              <w:t>1. Уполномоченные органы проводят проверки по вопросам трансфертного ценообразования в следующих случаях:</w:t>
            </w:r>
          </w:p>
          <w:p w:rsidR="005A133C" w:rsidRPr="005A133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t xml:space="preserve">      1) при установлении отклонения цены сделки от рыночной цены;</w:t>
            </w:r>
          </w:p>
          <w:p w:rsidR="005A133C" w:rsidRPr="005A133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t xml:space="preserve">      2) на основании информации о фактах применения трансфертных цен, полученных от государственных органов;</w:t>
            </w:r>
          </w:p>
          <w:p w:rsidR="005A133C" w:rsidRPr="005A133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t xml:space="preserve">      3) при проведении проверок, осуществляемых уполномоченными органами по вопросам соблюдения налогового законодательства Республики Казахстан и таможенного законодательства Евразийского экономического союза и (или) Республики Казахстан в случае отсутствия источников информации по рыночным ценам.</w:t>
            </w:r>
          </w:p>
        </w:tc>
        <w:tc>
          <w:tcPr>
            <w:tcW w:w="1276" w:type="dxa"/>
          </w:tcPr>
          <w:p w:rsidR="005A133C" w:rsidRPr="00AF2A35" w:rsidRDefault="005A133C" w:rsidP="00AE6655">
            <w:pPr>
              <w:widowControl w:val="0"/>
              <w:jc w:val="both"/>
              <w:rPr>
                <w:rFonts w:ascii="Times New Roman" w:hAnsi="Times New Roman" w:cs="Times New Roman"/>
                <w:bCs/>
                <w:color w:val="000000" w:themeColor="text1"/>
              </w:rPr>
            </w:pPr>
          </w:p>
        </w:tc>
        <w:tc>
          <w:tcPr>
            <w:tcW w:w="4961" w:type="dxa"/>
          </w:tcPr>
          <w:p w:rsidR="005A133C" w:rsidRPr="005A133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t>Статья 9. Проведение проверок по вопросам трансфертного ценообразования</w:t>
            </w:r>
          </w:p>
          <w:p w:rsidR="005A133C" w:rsidRPr="005A133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t xml:space="preserve">1. Уполномоченные органы проводят проверки по </w:t>
            </w:r>
            <w:r w:rsidRPr="005A133C">
              <w:rPr>
                <w:rFonts w:ascii="Times New Roman" w:hAnsi="Times New Roman" w:cs="Times New Roman"/>
                <w:bCs/>
                <w:color w:val="000000" w:themeColor="text1"/>
              </w:rPr>
              <w:lastRenderedPageBreak/>
              <w:t>вопросам трансфертного ценообразования в следующих случаях:</w:t>
            </w:r>
          </w:p>
          <w:p w:rsidR="005A133C" w:rsidRPr="005A133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t xml:space="preserve">      1) при установлении </w:t>
            </w:r>
            <w:r w:rsidRPr="005A133C">
              <w:rPr>
                <w:rFonts w:ascii="Times New Roman" w:hAnsi="Times New Roman" w:cs="Times New Roman"/>
                <w:b/>
                <w:bCs/>
                <w:color w:val="000000" w:themeColor="text1"/>
              </w:rPr>
              <w:t>рисков</w:t>
            </w:r>
            <w:r w:rsidRPr="005A133C">
              <w:rPr>
                <w:rFonts w:ascii="Times New Roman" w:hAnsi="Times New Roman" w:cs="Times New Roman"/>
                <w:bCs/>
                <w:color w:val="000000" w:themeColor="text1"/>
              </w:rPr>
              <w:t xml:space="preserve"> отклонения</w:t>
            </w:r>
            <w:r>
              <w:rPr>
                <w:rFonts w:ascii="Times New Roman" w:hAnsi="Times New Roman" w:cs="Times New Roman"/>
                <w:bCs/>
                <w:color w:val="000000" w:themeColor="text1"/>
              </w:rPr>
              <w:t xml:space="preserve"> </w:t>
            </w:r>
            <w:r w:rsidRPr="005A133C">
              <w:rPr>
                <w:rFonts w:ascii="Times New Roman" w:hAnsi="Times New Roman" w:cs="Times New Roman"/>
                <w:b/>
                <w:bCs/>
                <w:color w:val="000000" w:themeColor="text1"/>
              </w:rPr>
              <w:t>условий или</w:t>
            </w:r>
            <w:r w:rsidRPr="005A133C">
              <w:rPr>
                <w:rFonts w:ascii="Times New Roman" w:hAnsi="Times New Roman" w:cs="Times New Roman"/>
                <w:bCs/>
                <w:color w:val="000000" w:themeColor="text1"/>
              </w:rPr>
              <w:t xml:space="preserve"> цены сделки от</w:t>
            </w:r>
            <w:r>
              <w:rPr>
                <w:rFonts w:ascii="Times New Roman" w:hAnsi="Times New Roman" w:cs="Times New Roman"/>
                <w:bCs/>
                <w:color w:val="000000" w:themeColor="text1"/>
              </w:rPr>
              <w:t xml:space="preserve"> </w:t>
            </w:r>
            <w:r w:rsidRPr="005A133C">
              <w:rPr>
                <w:rFonts w:ascii="Times New Roman" w:hAnsi="Times New Roman" w:cs="Times New Roman"/>
                <w:b/>
                <w:bCs/>
                <w:color w:val="000000" w:themeColor="text1"/>
              </w:rPr>
              <w:t>рыночных условий или</w:t>
            </w:r>
            <w:r w:rsidRPr="005A133C">
              <w:rPr>
                <w:rFonts w:ascii="Times New Roman" w:hAnsi="Times New Roman" w:cs="Times New Roman"/>
                <w:bCs/>
                <w:color w:val="000000" w:themeColor="text1"/>
              </w:rPr>
              <w:t xml:space="preserve"> рыночной цены;</w:t>
            </w:r>
          </w:p>
          <w:p w:rsidR="005A133C" w:rsidRPr="005A133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t xml:space="preserve">      2) на основании информации о фактах применения трансфертных цен, полученных от государственных органов;</w:t>
            </w:r>
          </w:p>
          <w:p w:rsidR="005A133C" w:rsidRPr="005A133C" w:rsidRDefault="005A133C" w:rsidP="005A133C">
            <w:pPr>
              <w:widowControl w:val="0"/>
              <w:jc w:val="both"/>
              <w:rPr>
                <w:rFonts w:ascii="Times New Roman" w:hAnsi="Times New Roman" w:cs="Times New Roman"/>
                <w:bCs/>
                <w:color w:val="000000" w:themeColor="text1"/>
              </w:rPr>
            </w:pPr>
            <w:r w:rsidRPr="005A133C">
              <w:rPr>
                <w:rFonts w:ascii="Times New Roman" w:hAnsi="Times New Roman" w:cs="Times New Roman"/>
                <w:bCs/>
                <w:color w:val="000000" w:themeColor="text1"/>
              </w:rPr>
              <w:t xml:space="preserve">      3) при проведении проверок, осуществляемых уполномоченными органами по вопросам соблюдения налогового законодательства Республики Казахстан и таможенного законодательства Евразийского экономического союза и (или) Республики Казахстан в случае отсутствия источников информации по рыночным ценам.</w:t>
            </w:r>
          </w:p>
        </w:tc>
        <w:tc>
          <w:tcPr>
            <w:tcW w:w="2410" w:type="dxa"/>
          </w:tcPr>
          <w:p w:rsidR="005A133C" w:rsidRPr="007D33D1" w:rsidRDefault="004C10C1" w:rsidP="00AE6655">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lastRenderedPageBreak/>
              <w:t xml:space="preserve">Приведение в соответствие с рекомендациями </w:t>
            </w:r>
            <w:r w:rsidRPr="00AF2A35">
              <w:rPr>
                <w:rFonts w:ascii="Times New Roman" w:hAnsi="Times New Roman" w:cs="Times New Roman"/>
                <w:bCs/>
                <w:color w:val="000000" w:themeColor="text1"/>
              </w:rPr>
              <w:lastRenderedPageBreak/>
              <w:t>ОЭСР и</w:t>
            </w:r>
            <w:r>
              <w:rPr>
                <w:rFonts w:ascii="Times New Roman" w:hAnsi="Times New Roman" w:cs="Times New Roman"/>
                <w:bCs/>
                <w:color w:val="000000" w:themeColor="text1"/>
              </w:rPr>
              <w:t xml:space="preserve"> общепринятой мировой практикой и в</w:t>
            </w:r>
            <w:r w:rsidRPr="004C10C1">
              <w:rPr>
                <w:rFonts w:ascii="Times New Roman" w:hAnsi="Times New Roman" w:cs="Times New Roman"/>
                <w:bCs/>
                <w:color w:val="000000" w:themeColor="text1"/>
              </w:rPr>
              <w:t xml:space="preserve"> целях реализации пункта 37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по усилению мер контроля за трансфертным ценообразованием и выводом капитала из страны</w:t>
            </w:r>
          </w:p>
        </w:tc>
        <w:tc>
          <w:tcPr>
            <w:tcW w:w="992" w:type="dxa"/>
          </w:tcPr>
          <w:p w:rsidR="005A133C" w:rsidRPr="00AF2A35" w:rsidRDefault="005A133C" w:rsidP="00AE6655">
            <w:pPr>
              <w:widowControl w:val="0"/>
              <w:jc w:val="both"/>
              <w:rPr>
                <w:rFonts w:ascii="Times New Roman" w:hAnsi="Times New Roman" w:cs="Times New Roman"/>
                <w:bCs/>
                <w:color w:val="000000" w:themeColor="text1"/>
              </w:rPr>
            </w:pPr>
          </w:p>
        </w:tc>
      </w:tr>
      <w:tr w:rsidR="005A133C" w:rsidRPr="00957D48" w:rsidTr="007C6323">
        <w:trPr>
          <w:trHeight w:val="260"/>
        </w:trPr>
        <w:tc>
          <w:tcPr>
            <w:tcW w:w="692" w:type="dxa"/>
          </w:tcPr>
          <w:p w:rsidR="005A133C" w:rsidRPr="00AF2A35" w:rsidRDefault="00564977" w:rsidP="00AF2A35">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t>11</w:t>
            </w:r>
          </w:p>
        </w:tc>
        <w:tc>
          <w:tcPr>
            <w:tcW w:w="1249" w:type="dxa"/>
          </w:tcPr>
          <w:p w:rsidR="005A133C" w:rsidRPr="00AF2A35" w:rsidRDefault="005A133C" w:rsidP="00F75808">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Ст.10.</w:t>
            </w:r>
          </w:p>
        </w:tc>
        <w:tc>
          <w:tcPr>
            <w:tcW w:w="3729" w:type="dxa"/>
          </w:tcPr>
          <w:p w:rsidR="005A133C" w:rsidRPr="007D33D1" w:rsidRDefault="005A133C" w:rsidP="00F75808">
            <w:pPr>
              <w:widowControl w:val="0"/>
              <w:jc w:val="both"/>
              <w:rPr>
                <w:rFonts w:ascii="Times New Roman" w:hAnsi="Times New Roman" w:cs="Times New Roman"/>
                <w:bCs/>
                <w:color w:val="000000" w:themeColor="text1"/>
              </w:rPr>
            </w:pPr>
            <w:r w:rsidRPr="007D33D1">
              <w:rPr>
                <w:rFonts w:ascii="Times New Roman" w:hAnsi="Times New Roman" w:cs="Times New Roman"/>
                <w:bCs/>
                <w:color w:val="000000" w:themeColor="text1"/>
              </w:rPr>
              <w:t>Статья 10. Корректировка объектов налогообложения и (или) объектов, связанных с налогообложением</w:t>
            </w:r>
          </w:p>
          <w:p w:rsidR="005A133C" w:rsidRPr="007D33D1" w:rsidRDefault="005A133C" w:rsidP="00F75808">
            <w:pPr>
              <w:widowControl w:val="0"/>
              <w:jc w:val="both"/>
              <w:rPr>
                <w:rFonts w:ascii="Times New Roman" w:hAnsi="Times New Roman" w:cs="Times New Roman"/>
                <w:bCs/>
                <w:color w:val="000000" w:themeColor="text1"/>
              </w:rPr>
            </w:pPr>
          </w:p>
          <w:p w:rsidR="005A133C" w:rsidRPr="008F5445" w:rsidRDefault="005A133C" w:rsidP="00F75808">
            <w:pPr>
              <w:widowControl w:val="0"/>
              <w:jc w:val="both"/>
              <w:rPr>
                <w:rFonts w:ascii="Times New Roman" w:hAnsi="Times New Roman" w:cs="Times New Roman"/>
                <w:b/>
                <w:bCs/>
                <w:color w:val="000000" w:themeColor="text1"/>
              </w:rPr>
            </w:pPr>
            <w:r w:rsidRPr="007D33D1">
              <w:rPr>
                <w:rFonts w:ascii="Times New Roman" w:hAnsi="Times New Roman" w:cs="Times New Roman"/>
                <w:bCs/>
                <w:color w:val="000000" w:themeColor="text1"/>
              </w:rPr>
              <w:t xml:space="preserve">1. </w:t>
            </w:r>
            <w:r w:rsidRPr="008F5445">
              <w:rPr>
                <w:rFonts w:ascii="Times New Roman" w:hAnsi="Times New Roman" w:cs="Times New Roman"/>
                <w:b/>
                <w:bCs/>
                <w:color w:val="000000" w:themeColor="text1"/>
              </w:rPr>
              <w:t>При установлении факта отклонения цены сделки от рыночной цены с учетом диапазона цен в ходе проведения проверок уполномоченные органы производят корректировку объектов налогообложения и (или) объектов, связанных с налогообложением, в порядке, предусмотренном настоящим Законом и иными законами Республики Казахстан.</w:t>
            </w:r>
          </w:p>
          <w:p w:rsidR="005A133C" w:rsidRPr="008F5445" w:rsidRDefault="005A133C" w:rsidP="00F75808">
            <w:pPr>
              <w:widowControl w:val="0"/>
              <w:jc w:val="both"/>
              <w:rPr>
                <w:rFonts w:ascii="Times New Roman" w:hAnsi="Times New Roman" w:cs="Times New Roman"/>
                <w:b/>
                <w:bCs/>
                <w:color w:val="000000" w:themeColor="text1"/>
              </w:rPr>
            </w:pPr>
            <w:r w:rsidRPr="007D33D1">
              <w:rPr>
                <w:rFonts w:ascii="Times New Roman" w:hAnsi="Times New Roman" w:cs="Times New Roman"/>
                <w:bCs/>
                <w:color w:val="000000" w:themeColor="text1"/>
              </w:rPr>
              <w:t xml:space="preserve">2. </w:t>
            </w:r>
            <w:r w:rsidRPr="008F5445">
              <w:rPr>
                <w:rFonts w:ascii="Times New Roman" w:hAnsi="Times New Roman" w:cs="Times New Roman"/>
                <w:b/>
                <w:bCs/>
                <w:color w:val="000000" w:themeColor="text1"/>
              </w:rPr>
              <w:t xml:space="preserve">По биржевым товарам корректировка объектов налогообложения и (или) объектов, связанных с налогообложением, производится с учетом диапазона </w:t>
            </w:r>
            <w:r w:rsidRPr="008F5445">
              <w:rPr>
                <w:rFonts w:ascii="Times New Roman" w:hAnsi="Times New Roman" w:cs="Times New Roman"/>
                <w:b/>
                <w:bCs/>
                <w:color w:val="000000" w:themeColor="text1"/>
              </w:rPr>
              <w:lastRenderedPageBreak/>
              <w:t>цен и дифференциала,</w:t>
            </w:r>
            <w:r w:rsidRPr="007D33D1">
              <w:rPr>
                <w:rFonts w:ascii="Times New Roman" w:hAnsi="Times New Roman" w:cs="Times New Roman"/>
                <w:bCs/>
                <w:color w:val="000000" w:themeColor="text1"/>
              </w:rPr>
              <w:t xml:space="preserve"> </w:t>
            </w:r>
            <w:r w:rsidRPr="008F5445">
              <w:rPr>
                <w:rFonts w:ascii="Times New Roman" w:hAnsi="Times New Roman" w:cs="Times New Roman"/>
                <w:b/>
                <w:bCs/>
                <w:color w:val="000000" w:themeColor="text1"/>
              </w:rPr>
              <w:t>указанных в источниках информации, если иное не предусмотрено настоящей статьей. Перечень биржевых товаров утверждается Правительством Республики Казахстан.</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3. По сделкам с</w:t>
            </w:r>
            <w:r w:rsidRPr="007D33D1">
              <w:rPr>
                <w:rFonts w:ascii="Times New Roman" w:hAnsi="Times New Roman" w:cs="Times New Roman"/>
                <w:bCs/>
                <w:color w:val="000000" w:themeColor="text1"/>
              </w:rPr>
              <w:t xml:space="preserve"> </w:t>
            </w:r>
            <w:r w:rsidRPr="008F5445">
              <w:rPr>
                <w:rFonts w:ascii="Times New Roman" w:hAnsi="Times New Roman" w:cs="Times New Roman"/>
                <w:b/>
                <w:bCs/>
                <w:color w:val="000000" w:themeColor="text1"/>
              </w:rPr>
              <w:t>сельскохозяйственной продукцией корректировка объектов налогообложения и (или) объектов, связанных с налогообложением, производится при отклонении цены сделки от рыночной цены более чем на десять процентов, если иное не предусмотрено в пункте 4 настоящей статьи.</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 xml:space="preserve">4. По экспортным договорам, заключенным в период с 15 марта по 1 июля текущего календарного года в отношении сельскохозяйственной продукции, произведенной (полученной) в одном из будущих месяцев текущего календарного года, корректировка объектов налогообложения и (или) объектов, связанных с налогообложением, не производится в случае, если цена сделки не ниже цены коммерческого закупа специализированной организации на текущий календарный год при условии ведения раздельного учета данной сельскохозяйственной продукции и поступления денежных средств на банковские счета участника сделки (продавца) от нерезидента в размере не менее пятидесяти процентов от общей суммы экспортного контракта в </w:t>
            </w:r>
            <w:r w:rsidRPr="008F5445">
              <w:rPr>
                <w:rFonts w:ascii="Times New Roman" w:hAnsi="Times New Roman" w:cs="Times New Roman"/>
                <w:b/>
                <w:bCs/>
                <w:color w:val="000000" w:themeColor="text1"/>
              </w:rPr>
              <w:lastRenderedPageBreak/>
              <w:t>течение пятнадцати рабочих дней после заключения экспортного контракта.</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5. Корректировка объектов налогообложения и (или) объектов, связанных с налогообложением, производится при отклонении цены сделки от рыночной цены, определенной как среднее значение, указанное в источнике информации, по следующим сделкам с участниками:</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1) зарегистрированными в государстве с льготным налогообложением;</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2) осуществляющими товарообменные (бартерные) операции;</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3) имеющими убыток по данным налоговых деклараций за два последних налоговых периода, предшествующих году совершения сделки;</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4) имеющими льготы по налогам;</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5) осуществляющими исполнение обязательств по сделкам, производимым путем зачета встречного однородного требования (включая зачет при уступке требования).</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 xml:space="preserve">6. На основании корректировки объектов налогообложения и (или) объектов, связанных с налогообложением, производится уплата налогов и других обязательных платежей в бюджет, рассчитанных таким образом, как если бы доходы или расходы от этих сделок и другие объекты налогообложения за отчетный период были определены исходя из </w:t>
            </w:r>
            <w:r w:rsidRPr="008F5445">
              <w:rPr>
                <w:rFonts w:ascii="Times New Roman" w:hAnsi="Times New Roman" w:cs="Times New Roman"/>
                <w:b/>
                <w:bCs/>
                <w:color w:val="000000" w:themeColor="text1"/>
              </w:rPr>
              <w:lastRenderedPageBreak/>
              <w:t>рыночной цены с учетом диапазона цен, с применением штрафов и пени в соответствии с законодательством Республики Казахстан.</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7. В случае установления факта отклонения цены сделки от рыночной цены с учетом диапазона цен у участника сделки, который имеет льготы по налогам и (или) таможенным платежам, уплата налогов и платежей за период, в котором установлено отклонение цены сделки от рыночной цены, осуществляется в общеустановленном порядке без применения специальных положений законодательства Республики Казахстан, уменьшающих налоговые и таможенные обязательства.</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8. Корректировка объектов налогообложения и (или) объектов, связанных с налогообложением, производится при установлении факта распределения прибыли, осуществляемой в соответствии со статьей 16 настоящего Закона, не отвечающего принципу «вытянутой руки», в сопоставимых экономических условиях между взаимосвязанными сторонами по итогам отчетного налогового периода.</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 xml:space="preserve">Корректировка в соответствии с настоящим пунктом осуществляется путем изменения объектов налогообложения и (или) объектов, связанных с налогообложением, без </w:t>
            </w:r>
            <w:r w:rsidRPr="008F5445">
              <w:rPr>
                <w:rFonts w:ascii="Times New Roman" w:hAnsi="Times New Roman" w:cs="Times New Roman"/>
                <w:b/>
                <w:bCs/>
                <w:color w:val="000000" w:themeColor="text1"/>
              </w:rPr>
              <w:lastRenderedPageBreak/>
              <w:t>соответствующего изменения платежных документов и первичных документов, подтверждающих отгрузку товаров (работ, услуг) с оформлением форм документов, требуемых в соответствии с таможенным законодательством Республики Казахстан.</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В случае корректировки, произведенной участником сделки в соответствии с подпунктом 5) пункта 1 статьи 5 настоящего Закона, с одновременным переводом части общей прибыли между взаимосвязанными сторонами, полученная прибыль рассматривается как доход от реализации за отчетный налоговый период, а переданная прибыль рассматривается как уменьшение дохода от реализации за отчетный налоговый период.</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Корректировка объектов налогообложения и (или) объектов, связанных с налогообложением, производимая в соответствии с настоящим пунктом, подлежит отражению в соответствующей налоговой отчетности, представляемой в органы государственных доходов с приложением соответствующих расчетов по каждой сделке в отдельности, с соблюдением условий, предусмотренных пунктом 9 настоящей статьи.</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 xml:space="preserve">9. Корректировка проводится по объектам налогообложения и (или) объектам, связанным с налогообложением, если такая </w:t>
            </w:r>
            <w:r w:rsidRPr="008F5445">
              <w:rPr>
                <w:rFonts w:ascii="Times New Roman" w:hAnsi="Times New Roman" w:cs="Times New Roman"/>
                <w:b/>
                <w:bCs/>
                <w:color w:val="000000" w:themeColor="text1"/>
              </w:rPr>
              <w:lastRenderedPageBreak/>
              <w:t>корректировка приводит или может в дальнейшем привести к увеличению сумм налогов и других обязательных платежей в бюджет.</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10. Корректировка объектов налогообложения и (или) объектов, связанных с налогообложением, не производится при отклонении цены сделки от рыночной с учетом диапазона цен в следующих случаях при:</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1) установлении или определении цены сделки и (или) порядка (методики) ценообразования в международном договоре, ратифицированном Республикой Казахстан;</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2) установлении цены сделки в соглашениях между Правительством Республики Казахстан и правительствами других государств;</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2-1) реализации приоритетного права государства на приобретение аффинированного золота для пополнения активов в драгоценных металлах;</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3) установлении по решению Правительства Республики Казахстан цены сделки и (или) порядка (методики) ценообразования.</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При отклонении цены сделки от цены, установленной и (или) сформированной в соответствии с подпунктами 1)-3) части</w:t>
            </w:r>
            <w:r w:rsidRPr="007D33D1">
              <w:rPr>
                <w:rFonts w:ascii="Times New Roman" w:hAnsi="Times New Roman" w:cs="Times New Roman"/>
                <w:bCs/>
                <w:color w:val="000000" w:themeColor="text1"/>
              </w:rPr>
              <w:t xml:space="preserve"> </w:t>
            </w:r>
            <w:r w:rsidRPr="008F5445">
              <w:rPr>
                <w:rFonts w:ascii="Times New Roman" w:hAnsi="Times New Roman" w:cs="Times New Roman"/>
                <w:b/>
                <w:bCs/>
                <w:color w:val="000000" w:themeColor="text1"/>
              </w:rPr>
              <w:t xml:space="preserve">первой настоящего пункта, корректировка объектов налогообложения и (или) объектов, связанных с налогообложением, производится в порядке, </w:t>
            </w:r>
            <w:r w:rsidRPr="008F5445">
              <w:rPr>
                <w:rFonts w:ascii="Times New Roman" w:hAnsi="Times New Roman" w:cs="Times New Roman"/>
                <w:b/>
                <w:bCs/>
                <w:color w:val="000000" w:themeColor="text1"/>
              </w:rPr>
              <w:lastRenderedPageBreak/>
              <w:t>установленном настоящим Законом.</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Заявление об установлении по решению Правительства Республики Казахстан цены сделки и (или) порядка (методики) ценообразования представляется</w:t>
            </w:r>
            <w:r w:rsidRPr="007D33D1">
              <w:rPr>
                <w:rFonts w:ascii="Times New Roman" w:hAnsi="Times New Roman" w:cs="Times New Roman"/>
                <w:bCs/>
                <w:color w:val="000000" w:themeColor="text1"/>
              </w:rPr>
              <w:t xml:space="preserve"> </w:t>
            </w:r>
            <w:r w:rsidRPr="008F5445">
              <w:rPr>
                <w:rFonts w:ascii="Times New Roman" w:hAnsi="Times New Roman" w:cs="Times New Roman"/>
                <w:b/>
                <w:bCs/>
                <w:color w:val="000000" w:themeColor="text1"/>
              </w:rPr>
              <w:t>участником сделки в уполномоченный орган, осуществляющий руководство соответствующей сферой государственного управления, с приложением экономического обоснования предлагаемой цены и (или) порядка (методики) ценообразования, документов (расчетов, обоснований), подтверждающих угрозу возникновения неблагоприятных социально-экономических последствий, и обоснования необходимости</w:t>
            </w:r>
            <w:r w:rsidRPr="007D33D1">
              <w:rPr>
                <w:rFonts w:ascii="Times New Roman" w:hAnsi="Times New Roman" w:cs="Times New Roman"/>
                <w:bCs/>
                <w:color w:val="000000" w:themeColor="text1"/>
              </w:rPr>
              <w:t xml:space="preserve"> </w:t>
            </w:r>
            <w:r w:rsidRPr="008F5445">
              <w:rPr>
                <w:rFonts w:ascii="Times New Roman" w:hAnsi="Times New Roman" w:cs="Times New Roman"/>
                <w:b/>
                <w:bCs/>
                <w:color w:val="000000" w:themeColor="text1"/>
              </w:rPr>
              <w:t>установления по решению Правительства Республики Казахстан цены сделки и (или) порядка (методики) ценообразования.</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Не позднее тридцати рабочих дней со дня получения заявления уполномоченный орган, осуществляющий руководство соответствующей сферой государственного управления, принимает одно из следующих решений:</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 xml:space="preserve">1) о целесообразности установления цены сделки и (или) порядка (методики) ценообразования и направляет в Правительство Республики Казахстан предложения об установлении цены сделки и (или) </w:t>
            </w:r>
            <w:r w:rsidRPr="008F5445">
              <w:rPr>
                <w:rFonts w:ascii="Times New Roman" w:hAnsi="Times New Roman" w:cs="Times New Roman"/>
                <w:b/>
                <w:bCs/>
                <w:color w:val="000000" w:themeColor="text1"/>
              </w:rPr>
              <w:lastRenderedPageBreak/>
              <w:t>порядка (методики) ценообразования;</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2) о нецелесообразности установления цены сделки и (или) порядка (методики) ценообразования и направляет участнику сделки мотивированный отказ.</w:t>
            </w:r>
          </w:p>
          <w:p w:rsidR="005A133C" w:rsidRPr="008F5445" w:rsidRDefault="005A133C" w:rsidP="00F75808">
            <w:pPr>
              <w:widowControl w:val="0"/>
              <w:jc w:val="both"/>
              <w:rPr>
                <w:rFonts w:ascii="Times New Roman" w:hAnsi="Times New Roman" w:cs="Times New Roman"/>
                <w:b/>
                <w:bCs/>
                <w:color w:val="000000" w:themeColor="text1"/>
              </w:rPr>
            </w:pPr>
            <w:r w:rsidRPr="008F5445">
              <w:rPr>
                <w:rFonts w:ascii="Times New Roman" w:hAnsi="Times New Roman" w:cs="Times New Roman"/>
                <w:b/>
                <w:bCs/>
                <w:color w:val="000000" w:themeColor="text1"/>
              </w:rPr>
              <w:t>11. При самостоятельной корректировке налогоплательщиком объектов налогообложения и (или) объектов, связанных с налогообложением, до начала проведения комплексной налоговой проверки (в случае включения вопросов трансфертного ценообразования) и тематической проверки по вопросам трансфертного ценообразования суммы налогов и других обязательных платежей</w:t>
            </w:r>
            <w:r w:rsidRPr="007D33D1">
              <w:rPr>
                <w:rFonts w:ascii="Times New Roman" w:hAnsi="Times New Roman" w:cs="Times New Roman"/>
                <w:bCs/>
                <w:color w:val="000000" w:themeColor="text1"/>
              </w:rPr>
              <w:t xml:space="preserve"> </w:t>
            </w:r>
            <w:r w:rsidRPr="008F5445">
              <w:rPr>
                <w:rFonts w:ascii="Times New Roman" w:hAnsi="Times New Roman" w:cs="Times New Roman"/>
                <w:b/>
                <w:bCs/>
                <w:color w:val="000000" w:themeColor="text1"/>
              </w:rPr>
              <w:t>в бюджет подлежат внесению без начисления штрафов путем представления дополнительной налоговой отчетности.</w:t>
            </w:r>
          </w:p>
          <w:p w:rsidR="005A133C" w:rsidRPr="00AF2A35" w:rsidRDefault="005A133C" w:rsidP="00F75808">
            <w:pPr>
              <w:widowControl w:val="0"/>
              <w:jc w:val="both"/>
              <w:rPr>
                <w:rFonts w:ascii="Times New Roman" w:hAnsi="Times New Roman" w:cs="Times New Roman"/>
                <w:bCs/>
                <w:color w:val="000000" w:themeColor="text1"/>
              </w:rPr>
            </w:pPr>
            <w:r w:rsidRPr="008F5445">
              <w:rPr>
                <w:rFonts w:ascii="Times New Roman" w:hAnsi="Times New Roman" w:cs="Times New Roman"/>
                <w:b/>
                <w:bCs/>
                <w:color w:val="000000" w:themeColor="text1"/>
              </w:rPr>
              <w:t>12. Дифференциал, указанный в пункте 5 статьи 13 настоящего Закона, не влияет на сделки, участники которых зарегистрированы в государстве с льготным налогообложением, и корректировка объектов налогообложения и объектов, связанных с налогообложением, производится без учета положений пункта 5 статьи 13 настоящего Закона.</w:t>
            </w:r>
          </w:p>
        </w:tc>
        <w:tc>
          <w:tcPr>
            <w:tcW w:w="1276" w:type="dxa"/>
          </w:tcPr>
          <w:p w:rsidR="005A133C" w:rsidRPr="00AF2A35" w:rsidRDefault="005A133C" w:rsidP="007D33D1">
            <w:pPr>
              <w:widowControl w:val="0"/>
              <w:jc w:val="both"/>
              <w:rPr>
                <w:rFonts w:ascii="Times New Roman" w:hAnsi="Times New Roman" w:cs="Times New Roman"/>
                <w:bCs/>
                <w:color w:val="000000" w:themeColor="text1"/>
              </w:rPr>
            </w:pPr>
          </w:p>
        </w:tc>
        <w:tc>
          <w:tcPr>
            <w:tcW w:w="4961" w:type="dxa"/>
          </w:tcPr>
          <w:p w:rsidR="005A133C" w:rsidRPr="007D33D1" w:rsidRDefault="005A133C" w:rsidP="007D33D1">
            <w:pPr>
              <w:widowControl w:val="0"/>
              <w:jc w:val="both"/>
              <w:rPr>
                <w:rFonts w:ascii="Times New Roman" w:hAnsi="Times New Roman" w:cs="Times New Roman"/>
                <w:bCs/>
                <w:color w:val="000000" w:themeColor="text1"/>
              </w:rPr>
            </w:pPr>
            <w:r w:rsidRPr="007D33D1">
              <w:rPr>
                <w:rFonts w:ascii="Times New Roman" w:hAnsi="Times New Roman" w:cs="Times New Roman"/>
                <w:bCs/>
                <w:color w:val="000000" w:themeColor="text1"/>
              </w:rPr>
              <w:t>Статья 10. Корректировка объектов налогообложения и (или) объектов, связанных с налогообложением</w:t>
            </w:r>
          </w:p>
          <w:p w:rsidR="005A133C" w:rsidRPr="007D33D1" w:rsidRDefault="005A133C" w:rsidP="007D33D1">
            <w:pPr>
              <w:widowControl w:val="0"/>
              <w:jc w:val="both"/>
              <w:rPr>
                <w:rFonts w:ascii="Times New Roman" w:hAnsi="Times New Roman" w:cs="Times New Roman"/>
                <w:bCs/>
                <w:color w:val="000000" w:themeColor="text1"/>
              </w:rPr>
            </w:pPr>
          </w:p>
          <w:p w:rsidR="005A133C" w:rsidRPr="007D33D1" w:rsidRDefault="005A133C" w:rsidP="007D33D1">
            <w:pPr>
              <w:widowControl w:val="0"/>
              <w:jc w:val="both"/>
              <w:rPr>
                <w:rFonts w:ascii="Times New Roman" w:hAnsi="Times New Roman" w:cs="Times New Roman"/>
                <w:bCs/>
                <w:color w:val="000000" w:themeColor="text1"/>
              </w:rPr>
            </w:pPr>
            <w:r w:rsidRPr="007D33D1">
              <w:rPr>
                <w:rFonts w:ascii="Times New Roman" w:hAnsi="Times New Roman" w:cs="Times New Roman"/>
                <w:bCs/>
                <w:color w:val="000000" w:themeColor="text1"/>
              </w:rPr>
              <w:t xml:space="preserve">1. </w:t>
            </w:r>
            <w:r w:rsidRPr="00E75985">
              <w:rPr>
                <w:rFonts w:ascii="Times New Roman" w:hAnsi="Times New Roman" w:cs="Times New Roman"/>
                <w:b/>
                <w:bCs/>
                <w:color w:val="000000" w:themeColor="text1"/>
              </w:rPr>
              <w:t>В ходе проведения проверок уполномоченные органы производят корректировку объектов налогообложения и (или) объектов, связанных с налогообложением, в порядке, предусмотренном настоящим Законом и иными законами Республики Казахстан, при установлении факта отклонения</w:t>
            </w:r>
            <w:r w:rsidR="009626C0">
              <w:rPr>
                <w:rFonts w:ascii="Times New Roman" w:hAnsi="Times New Roman" w:cs="Times New Roman"/>
                <w:b/>
                <w:bCs/>
                <w:color w:val="000000" w:themeColor="text1"/>
              </w:rPr>
              <w:t xml:space="preserve"> условий сделки или</w:t>
            </w:r>
            <w:r w:rsidRPr="00E75985">
              <w:rPr>
                <w:rFonts w:ascii="Times New Roman" w:hAnsi="Times New Roman" w:cs="Times New Roman"/>
                <w:b/>
                <w:bCs/>
                <w:color w:val="000000" w:themeColor="text1"/>
              </w:rPr>
              <w:t xml:space="preserve"> цены сделки от</w:t>
            </w:r>
            <w:r w:rsidR="009626C0">
              <w:rPr>
                <w:rFonts w:ascii="Times New Roman" w:hAnsi="Times New Roman" w:cs="Times New Roman"/>
                <w:b/>
                <w:bCs/>
                <w:color w:val="000000" w:themeColor="text1"/>
              </w:rPr>
              <w:t xml:space="preserve"> рыночных условий или рыночной цены с учетом</w:t>
            </w:r>
            <w:r w:rsidRPr="00E75985">
              <w:rPr>
                <w:rFonts w:ascii="Times New Roman" w:hAnsi="Times New Roman" w:cs="Times New Roman"/>
                <w:b/>
                <w:bCs/>
                <w:color w:val="000000" w:themeColor="text1"/>
              </w:rPr>
              <w:t xml:space="preserve"> диапазона цен и/или отклонения рентабельности участника сделки, чья рентабельность сопоставляется с диапазоном рентабельности, от диапазона рентабельности</w:t>
            </w:r>
            <w:r w:rsidRPr="007D33D1">
              <w:rPr>
                <w:rFonts w:ascii="Times New Roman" w:hAnsi="Times New Roman" w:cs="Times New Roman"/>
                <w:bCs/>
                <w:color w:val="000000" w:themeColor="text1"/>
              </w:rPr>
              <w:t xml:space="preserve">. </w:t>
            </w:r>
          </w:p>
          <w:p w:rsidR="005A133C" w:rsidRPr="00E75985" w:rsidRDefault="005A133C" w:rsidP="007D33D1">
            <w:pPr>
              <w:widowControl w:val="0"/>
              <w:jc w:val="both"/>
              <w:rPr>
                <w:rFonts w:ascii="Times New Roman" w:hAnsi="Times New Roman" w:cs="Times New Roman"/>
                <w:b/>
                <w:bCs/>
                <w:color w:val="000000" w:themeColor="text1"/>
              </w:rPr>
            </w:pPr>
            <w:r w:rsidRPr="007D33D1">
              <w:rPr>
                <w:rFonts w:ascii="Times New Roman" w:hAnsi="Times New Roman" w:cs="Times New Roman"/>
                <w:bCs/>
                <w:color w:val="000000" w:themeColor="text1"/>
              </w:rPr>
              <w:t xml:space="preserve">2. </w:t>
            </w:r>
            <w:r w:rsidRPr="00E75985">
              <w:rPr>
                <w:rFonts w:ascii="Times New Roman" w:hAnsi="Times New Roman" w:cs="Times New Roman"/>
                <w:b/>
                <w:bCs/>
                <w:color w:val="000000" w:themeColor="text1"/>
              </w:rPr>
              <w:t xml:space="preserve">Корректировка объектов налогообложения и (или) объектов, связанных с налогообложением, производится таким </w:t>
            </w:r>
            <w:r w:rsidRPr="00E75985">
              <w:rPr>
                <w:rFonts w:ascii="Times New Roman" w:hAnsi="Times New Roman" w:cs="Times New Roman"/>
                <w:b/>
                <w:bCs/>
                <w:color w:val="000000" w:themeColor="text1"/>
              </w:rPr>
              <w:lastRenderedPageBreak/>
              <w:t xml:space="preserve">образом, как если бы объекты налогообложения и (или) объекты, связанные с налогообложением, за отчетный период были определены исходя из: </w:t>
            </w:r>
          </w:p>
          <w:p w:rsidR="005A133C" w:rsidRPr="00E75985" w:rsidRDefault="005A133C" w:rsidP="007D33D1">
            <w:pPr>
              <w:widowControl w:val="0"/>
              <w:jc w:val="both"/>
              <w:rPr>
                <w:rFonts w:ascii="Times New Roman" w:hAnsi="Times New Roman" w:cs="Times New Roman"/>
                <w:b/>
                <w:bCs/>
                <w:color w:val="000000" w:themeColor="text1"/>
              </w:rPr>
            </w:pPr>
            <w:r w:rsidRPr="00E75985">
              <w:rPr>
                <w:rFonts w:ascii="Times New Roman" w:hAnsi="Times New Roman" w:cs="Times New Roman"/>
                <w:b/>
                <w:bCs/>
                <w:color w:val="000000" w:themeColor="text1"/>
              </w:rPr>
              <w:t xml:space="preserve">значения медианы диапазона цен или рентабельности, когда диапазон цен или рентабельности содержит два и более значений или </w:t>
            </w:r>
          </w:p>
          <w:p w:rsidR="005A133C" w:rsidRPr="007D33D1" w:rsidRDefault="005A133C" w:rsidP="007D33D1">
            <w:pPr>
              <w:widowControl w:val="0"/>
              <w:jc w:val="both"/>
              <w:rPr>
                <w:rFonts w:ascii="Times New Roman" w:hAnsi="Times New Roman" w:cs="Times New Roman"/>
                <w:bCs/>
                <w:color w:val="000000" w:themeColor="text1"/>
              </w:rPr>
            </w:pPr>
            <w:r w:rsidRPr="00E75985">
              <w:rPr>
                <w:rFonts w:ascii="Times New Roman" w:hAnsi="Times New Roman" w:cs="Times New Roman"/>
                <w:b/>
                <w:bCs/>
                <w:color w:val="000000" w:themeColor="text1"/>
              </w:rPr>
              <w:t>значения рыночной</w:t>
            </w:r>
            <w:r w:rsidRPr="007D33D1">
              <w:rPr>
                <w:rFonts w:ascii="Times New Roman" w:hAnsi="Times New Roman" w:cs="Times New Roman"/>
                <w:bCs/>
                <w:color w:val="000000" w:themeColor="text1"/>
              </w:rPr>
              <w:t xml:space="preserve"> </w:t>
            </w:r>
            <w:r w:rsidRPr="00E75985">
              <w:rPr>
                <w:rFonts w:ascii="Times New Roman" w:hAnsi="Times New Roman" w:cs="Times New Roman"/>
                <w:b/>
                <w:bCs/>
                <w:color w:val="000000" w:themeColor="text1"/>
              </w:rPr>
              <w:t>цены или рентабельности, когда диапазон цен или рентабельности содержит только одно значение.</w:t>
            </w:r>
          </w:p>
          <w:p w:rsidR="005A133C" w:rsidRPr="007D33D1" w:rsidRDefault="005A133C" w:rsidP="007D33D1">
            <w:pPr>
              <w:widowControl w:val="0"/>
              <w:jc w:val="both"/>
              <w:rPr>
                <w:rFonts w:ascii="Times New Roman" w:hAnsi="Times New Roman" w:cs="Times New Roman"/>
                <w:bCs/>
                <w:color w:val="000000" w:themeColor="text1"/>
              </w:rPr>
            </w:pPr>
            <w:r w:rsidRPr="007D33D1">
              <w:rPr>
                <w:rFonts w:ascii="Times New Roman" w:hAnsi="Times New Roman" w:cs="Times New Roman"/>
                <w:bCs/>
                <w:color w:val="000000" w:themeColor="text1"/>
              </w:rPr>
              <w:t xml:space="preserve">3. </w:t>
            </w:r>
            <w:r w:rsidRPr="00E75985">
              <w:rPr>
                <w:rFonts w:ascii="Times New Roman" w:hAnsi="Times New Roman" w:cs="Times New Roman"/>
                <w:b/>
                <w:bCs/>
                <w:color w:val="000000" w:themeColor="text1"/>
              </w:rPr>
              <w:t>Корректировка в соответствии с настоящим пунктом осуществляется путем изменения объектов налогообложения и (или) объектов, связанных с налогообложением, без соответствующего изменения платежных документов и первичных документов</w:t>
            </w:r>
            <w:r w:rsidRPr="007D33D1">
              <w:rPr>
                <w:rFonts w:ascii="Times New Roman" w:hAnsi="Times New Roman" w:cs="Times New Roman"/>
                <w:bCs/>
                <w:color w:val="000000" w:themeColor="text1"/>
              </w:rPr>
              <w:t>.</w:t>
            </w:r>
          </w:p>
          <w:p w:rsidR="005A133C" w:rsidRPr="007D33D1" w:rsidRDefault="005A133C" w:rsidP="007D33D1">
            <w:pPr>
              <w:widowControl w:val="0"/>
              <w:jc w:val="both"/>
              <w:rPr>
                <w:rFonts w:ascii="Times New Roman" w:hAnsi="Times New Roman" w:cs="Times New Roman"/>
                <w:bCs/>
                <w:color w:val="000000" w:themeColor="text1"/>
              </w:rPr>
            </w:pPr>
            <w:r w:rsidRPr="007D33D1">
              <w:rPr>
                <w:rFonts w:ascii="Times New Roman" w:hAnsi="Times New Roman" w:cs="Times New Roman"/>
                <w:bCs/>
                <w:color w:val="000000" w:themeColor="text1"/>
              </w:rPr>
              <w:t xml:space="preserve">4. </w:t>
            </w:r>
            <w:r w:rsidRPr="00E75985">
              <w:rPr>
                <w:rFonts w:ascii="Times New Roman" w:hAnsi="Times New Roman" w:cs="Times New Roman"/>
                <w:b/>
                <w:bCs/>
                <w:color w:val="000000" w:themeColor="text1"/>
              </w:rPr>
              <w:t>На основании корректировки объектов налогообложения и (или) объектов, связанных с налогообложением, производится уплата налогов и других обязательных платежей в бюджет с применением штрафов и пени в соответствии с законодательством Республики Казахстан</w:t>
            </w:r>
            <w:r w:rsidRPr="007D33D1">
              <w:rPr>
                <w:rFonts w:ascii="Times New Roman" w:hAnsi="Times New Roman" w:cs="Times New Roman"/>
                <w:bCs/>
                <w:color w:val="000000" w:themeColor="text1"/>
              </w:rPr>
              <w:t>.</w:t>
            </w:r>
          </w:p>
          <w:p w:rsidR="005A133C" w:rsidRPr="00E75985" w:rsidRDefault="005A133C" w:rsidP="007D33D1">
            <w:pPr>
              <w:widowControl w:val="0"/>
              <w:jc w:val="both"/>
              <w:rPr>
                <w:rFonts w:ascii="Times New Roman" w:hAnsi="Times New Roman" w:cs="Times New Roman"/>
                <w:b/>
                <w:bCs/>
                <w:color w:val="000000" w:themeColor="text1"/>
              </w:rPr>
            </w:pPr>
            <w:r w:rsidRPr="007D33D1">
              <w:rPr>
                <w:rFonts w:ascii="Times New Roman" w:hAnsi="Times New Roman" w:cs="Times New Roman"/>
                <w:bCs/>
                <w:color w:val="000000" w:themeColor="text1"/>
              </w:rPr>
              <w:t xml:space="preserve">5. </w:t>
            </w:r>
            <w:r w:rsidRPr="00E75985">
              <w:rPr>
                <w:rFonts w:ascii="Times New Roman" w:hAnsi="Times New Roman" w:cs="Times New Roman"/>
                <w:b/>
                <w:bCs/>
                <w:color w:val="000000" w:themeColor="text1"/>
              </w:rPr>
              <w:t>При самостоятельной корректировке налогоплательщиком объектов налогообложения и (или) объектов, связанных с налогообложением, до начала проведения комплексной налоговой проверки (в случае включения вопросов трансфертного ценообразования) и тематической проверки по вопросам трансфертного ценообразования</w:t>
            </w:r>
            <w:r w:rsidRPr="007D33D1">
              <w:rPr>
                <w:rFonts w:ascii="Times New Roman" w:hAnsi="Times New Roman" w:cs="Times New Roman"/>
                <w:bCs/>
                <w:color w:val="000000" w:themeColor="text1"/>
              </w:rPr>
              <w:t xml:space="preserve"> </w:t>
            </w:r>
            <w:r w:rsidRPr="00E75985">
              <w:rPr>
                <w:rFonts w:ascii="Times New Roman" w:hAnsi="Times New Roman" w:cs="Times New Roman"/>
                <w:b/>
                <w:bCs/>
                <w:color w:val="000000" w:themeColor="text1"/>
              </w:rPr>
              <w:t>суммы налогов и других обязательных платежей в бюджет подлежат внесению без начисления штрафов с отражением в соответствующей налоговой отчетности, представляемой в органы государственных доходов.</w:t>
            </w:r>
          </w:p>
          <w:p w:rsidR="005A133C" w:rsidRPr="007D33D1" w:rsidRDefault="005A133C" w:rsidP="007D33D1">
            <w:pPr>
              <w:widowControl w:val="0"/>
              <w:jc w:val="both"/>
              <w:rPr>
                <w:rFonts w:ascii="Times New Roman" w:hAnsi="Times New Roman" w:cs="Times New Roman"/>
                <w:bCs/>
                <w:color w:val="000000" w:themeColor="text1"/>
              </w:rPr>
            </w:pPr>
            <w:r w:rsidRPr="007D33D1">
              <w:rPr>
                <w:rFonts w:ascii="Times New Roman" w:hAnsi="Times New Roman" w:cs="Times New Roman"/>
                <w:bCs/>
                <w:color w:val="000000" w:themeColor="text1"/>
              </w:rPr>
              <w:t xml:space="preserve">6. </w:t>
            </w:r>
            <w:r w:rsidRPr="00E75985">
              <w:rPr>
                <w:rFonts w:ascii="Times New Roman" w:hAnsi="Times New Roman" w:cs="Times New Roman"/>
                <w:b/>
                <w:bCs/>
                <w:color w:val="000000" w:themeColor="text1"/>
              </w:rPr>
              <w:t xml:space="preserve">Корректировка проводится по объектам налогообложения и (или) объектам, связанным с налогообложением, если такая </w:t>
            </w:r>
            <w:r w:rsidRPr="00E75985">
              <w:rPr>
                <w:rFonts w:ascii="Times New Roman" w:hAnsi="Times New Roman" w:cs="Times New Roman"/>
                <w:b/>
                <w:bCs/>
                <w:color w:val="000000" w:themeColor="text1"/>
              </w:rPr>
              <w:lastRenderedPageBreak/>
              <w:t>корректировка приводит или может в дальнейшем привести к увеличению сумм налогов и других обязательных платежей в бюджет.</w:t>
            </w:r>
          </w:p>
          <w:p w:rsidR="005A133C" w:rsidRPr="007D33D1" w:rsidRDefault="005A133C" w:rsidP="007D33D1">
            <w:pPr>
              <w:widowControl w:val="0"/>
              <w:jc w:val="both"/>
              <w:rPr>
                <w:rFonts w:ascii="Times New Roman" w:hAnsi="Times New Roman" w:cs="Times New Roman"/>
                <w:bCs/>
                <w:color w:val="000000" w:themeColor="text1"/>
              </w:rPr>
            </w:pPr>
            <w:r w:rsidRPr="007D33D1">
              <w:rPr>
                <w:rFonts w:ascii="Times New Roman" w:hAnsi="Times New Roman" w:cs="Times New Roman"/>
                <w:bCs/>
                <w:color w:val="000000" w:themeColor="text1"/>
              </w:rPr>
              <w:t xml:space="preserve">7. </w:t>
            </w:r>
            <w:r w:rsidRPr="00E75985">
              <w:rPr>
                <w:rFonts w:ascii="Times New Roman" w:hAnsi="Times New Roman" w:cs="Times New Roman"/>
                <w:b/>
                <w:bCs/>
                <w:color w:val="000000" w:themeColor="text1"/>
              </w:rPr>
              <w:t xml:space="preserve">По сделкам с сельскохозяйственной продукцией корректировка объектов налогообложения и (или) объектов, связанных с налогообложением, производится при отклонении цены сделки от рыночной цены более чем на </w:t>
            </w:r>
            <w:r w:rsidR="009626C0">
              <w:rPr>
                <w:rFonts w:ascii="Times New Roman" w:hAnsi="Times New Roman" w:cs="Times New Roman"/>
                <w:b/>
                <w:bCs/>
                <w:color w:val="000000" w:themeColor="text1"/>
              </w:rPr>
              <w:t>5</w:t>
            </w:r>
            <w:r w:rsidRPr="00E75985">
              <w:rPr>
                <w:rFonts w:ascii="Times New Roman" w:hAnsi="Times New Roman" w:cs="Times New Roman"/>
                <w:b/>
                <w:bCs/>
                <w:color w:val="000000" w:themeColor="text1"/>
              </w:rPr>
              <w:t xml:space="preserve"> процентов, если иное не предусмотрено в пункте 4 настоящей статьи</w:t>
            </w:r>
            <w:r w:rsidRPr="007D33D1">
              <w:rPr>
                <w:rFonts w:ascii="Times New Roman" w:hAnsi="Times New Roman" w:cs="Times New Roman"/>
                <w:bCs/>
                <w:color w:val="000000" w:themeColor="text1"/>
              </w:rPr>
              <w:t>.</w:t>
            </w:r>
          </w:p>
          <w:p w:rsidR="005A133C" w:rsidRPr="007D33D1" w:rsidRDefault="005A133C" w:rsidP="007D33D1">
            <w:pPr>
              <w:widowControl w:val="0"/>
              <w:jc w:val="both"/>
              <w:rPr>
                <w:rFonts w:ascii="Times New Roman" w:hAnsi="Times New Roman" w:cs="Times New Roman"/>
                <w:bCs/>
                <w:color w:val="000000" w:themeColor="text1"/>
              </w:rPr>
            </w:pPr>
            <w:r w:rsidRPr="007D33D1">
              <w:rPr>
                <w:rFonts w:ascii="Times New Roman" w:hAnsi="Times New Roman" w:cs="Times New Roman"/>
                <w:bCs/>
                <w:color w:val="000000" w:themeColor="text1"/>
              </w:rPr>
              <w:t xml:space="preserve">8. </w:t>
            </w:r>
            <w:r w:rsidRPr="00E75985">
              <w:rPr>
                <w:rFonts w:ascii="Times New Roman" w:hAnsi="Times New Roman" w:cs="Times New Roman"/>
                <w:b/>
                <w:bCs/>
                <w:color w:val="000000" w:themeColor="text1"/>
              </w:rPr>
              <w:t>По экспортным договорам, заключенным в период с 15 марта по 1 июля текущего календарного года в отношении сельскохозяйственной продукции, произведенной (полученной) в одном из будущих месяцев текущего календарного года, корректировка объектов налогообложения и (или) объектов, связанных с налогообложением, не производится в случае, если цена сделки не ниже цены коммерческого закупа специализированной организации на текущий календарный год при условии ведения раздельного учета данной сельскохозяйственной</w:t>
            </w:r>
            <w:r w:rsidRPr="007D33D1">
              <w:rPr>
                <w:rFonts w:ascii="Times New Roman" w:hAnsi="Times New Roman" w:cs="Times New Roman"/>
                <w:bCs/>
                <w:color w:val="000000" w:themeColor="text1"/>
              </w:rPr>
              <w:t xml:space="preserve"> </w:t>
            </w:r>
            <w:r w:rsidRPr="00E75985">
              <w:rPr>
                <w:rFonts w:ascii="Times New Roman" w:hAnsi="Times New Roman" w:cs="Times New Roman"/>
                <w:b/>
                <w:bCs/>
                <w:color w:val="000000" w:themeColor="text1"/>
              </w:rPr>
              <w:t>продукции и поступления денежных средств на банковские счета участника сделки (продавца) от нерезидента в размере не менее пятидесяти процентов от общей суммы экспортного контракта в течение пятнадцати рабочих дней после заключения экспортного контракта</w:t>
            </w:r>
            <w:r w:rsidRPr="007D33D1">
              <w:rPr>
                <w:rFonts w:ascii="Times New Roman" w:hAnsi="Times New Roman" w:cs="Times New Roman"/>
                <w:bCs/>
                <w:color w:val="000000" w:themeColor="text1"/>
              </w:rPr>
              <w:t xml:space="preserve">. </w:t>
            </w:r>
          </w:p>
          <w:p w:rsidR="005A133C" w:rsidRPr="007D33D1" w:rsidRDefault="005A133C" w:rsidP="007D33D1">
            <w:pPr>
              <w:widowControl w:val="0"/>
              <w:jc w:val="both"/>
              <w:rPr>
                <w:rFonts w:ascii="Times New Roman" w:hAnsi="Times New Roman" w:cs="Times New Roman"/>
                <w:bCs/>
                <w:color w:val="000000" w:themeColor="text1"/>
              </w:rPr>
            </w:pPr>
            <w:r w:rsidRPr="007D33D1">
              <w:rPr>
                <w:rFonts w:ascii="Times New Roman" w:hAnsi="Times New Roman" w:cs="Times New Roman"/>
                <w:bCs/>
                <w:color w:val="000000" w:themeColor="text1"/>
              </w:rPr>
              <w:t xml:space="preserve">9. </w:t>
            </w:r>
            <w:r w:rsidRPr="00E75985">
              <w:rPr>
                <w:rFonts w:ascii="Times New Roman" w:hAnsi="Times New Roman" w:cs="Times New Roman"/>
                <w:b/>
                <w:bCs/>
                <w:color w:val="000000" w:themeColor="text1"/>
              </w:rPr>
              <w:t>Корректировка объектов налогообложения и (или) объектов, связанных с налогообложением, не производится при отклонении цены сделки от рыночной с учетом диапазона цен в следующих случаях при:</w:t>
            </w:r>
          </w:p>
          <w:p w:rsidR="005A133C" w:rsidRPr="00E75985" w:rsidRDefault="005A133C" w:rsidP="007D33D1">
            <w:pPr>
              <w:widowControl w:val="0"/>
              <w:jc w:val="both"/>
              <w:rPr>
                <w:rFonts w:ascii="Times New Roman" w:hAnsi="Times New Roman" w:cs="Times New Roman"/>
                <w:b/>
                <w:bCs/>
                <w:color w:val="000000" w:themeColor="text1"/>
              </w:rPr>
            </w:pPr>
            <w:r w:rsidRPr="007D33D1">
              <w:rPr>
                <w:rFonts w:ascii="Times New Roman" w:hAnsi="Times New Roman" w:cs="Times New Roman"/>
                <w:bCs/>
                <w:color w:val="000000" w:themeColor="text1"/>
              </w:rPr>
              <w:t xml:space="preserve">1) </w:t>
            </w:r>
            <w:r w:rsidRPr="00E75985">
              <w:rPr>
                <w:rFonts w:ascii="Times New Roman" w:hAnsi="Times New Roman" w:cs="Times New Roman"/>
                <w:b/>
                <w:bCs/>
                <w:color w:val="000000" w:themeColor="text1"/>
              </w:rPr>
              <w:t>установлении или определении цены сделки и (или) порядка (методики) ценообразования в международном договоре, ратифицированном Республикой Казахстан;</w:t>
            </w:r>
          </w:p>
          <w:p w:rsidR="005A133C" w:rsidRPr="00E75985" w:rsidRDefault="005A133C" w:rsidP="007D33D1">
            <w:pPr>
              <w:widowControl w:val="0"/>
              <w:jc w:val="both"/>
              <w:rPr>
                <w:rFonts w:ascii="Times New Roman" w:hAnsi="Times New Roman" w:cs="Times New Roman"/>
                <w:b/>
                <w:bCs/>
                <w:color w:val="000000" w:themeColor="text1"/>
              </w:rPr>
            </w:pPr>
            <w:r w:rsidRPr="00E75985">
              <w:rPr>
                <w:rFonts w:ascii="Times New Roman" w:hAnsi="Times New Roman" w:cs="Times New Roman"/>
                <w:b/>
                <w:bCs/>
                <w:color w:val="000000" w:themeColor="text1"/>
              </w:rPr>
              <w:t xml:space="preserve">2) установлении цены сделки в соглашениях </w:t>
            </w:r>
            <w:r w:rsidRPr="00E75985">
              <w:rPr>
                <w:rFonts w:ascii="Times New Roman" w:hAnsi="Times New Roman" w:cs="Times New Roman"/>
                <w:b/>
                <w:bCs/>
                <w:color w:val="000000" w:themeColor="text1"/>
              </w:rPr>
              <w:lastRenderedPageBreak/>
              <w:t>между Правительством Республики Казахстан и правительствами других государств;</w:t>
            </w:r>
          </w:p>
          <w:p w:rsidR="005A133C" w:rsidRPr="00E75985" w:rsidRDefault="005A133C" w:rsidP="007D33D1">
            <w:pPr>
              <w:widowControl w:val="0"/>
              <w:jc w:val="both"/>
              <w:rPr>
                <w:rFonts w:ascii="Times New Roman" w:hAnsi="Times New Roman" w:cs="Times New Roman"/>
                <w:b/>
                <w:bCs/>
                <w:color w:val="000000" w:themeColor="text1"/>
              </w:rPr>
            </w:pPr>
            <w:r w:rsidRPr="00E75985">
              <w:rPr>
                <w:rFonts w:ascii="Times New Roman" w:hAnsi="Times New Roman" w:cs="Times New Roman"/>
                <w:b/>
                <w:bCs/>
                <w:color w:val="000000" w:themeColor="text1"/>
              </w:rPr>
              <w:t>3) реализации приоритетного права государства на</w:t>
            </w:r>
            <w:r w:rsidRPr="007D33D1">
              <w:rPr>
                <w:rFonts w:ascii="Times New Roman" w:hAnsi="Times New Roman" w:cs="Times New Roman"/>
                <w:bCs/>
                <w:color w:val="000000" w:themeColor="text1"/>
              </w:rPr>
              <w:t xml:space="preserve"> </w:t>
            </w:r>
            <w:r w:rsidRPr="00E75985">
              <w:rPr>
                <w:rFonts w:ascii="Times New Roman" w:hAnsi="Times New Roman" w:cs="Times New Roman"/>
                <w:b/>
                <w:bCs/>
                <w:color w:val="000000" w:themeColor="text1"/>
              </w:rPr>
              <w:t>приобретение аффинированного золота для пополнения активов в драгоценных металлах;</w:t>
            </w:r>
          </w:p>
          <w:p w:rsidR="005A133C" w:rsidRPr="00E75985" w:rsidRDefault="005A133C" w:rsidP="007D33D1">
            <w:pPr>
              <w:widowControl w:val="0"/>
              <w:jc w:val="both"/>
              <w:rPr>
                <w:rFonts w:ascii="Times New Roman" w:hAnsi="Times New Roman" w:cs="Times New Roman"/>
                <w:b/>
                <w:bCs/>
                <w:color w:val="000000" w:themeColor="text1"/>
              </w:rPr>
            </w:pPr>
            <w:r w:rsidRPr="00E75985">
              <w:rPr>
                <w:rFonts w:ascii="Times New Roman" w:hAnsi="Times New Roman" w:cs="Times New Roman"/>
                <w:b/>
                <w:bCs/>
                <w:color w:val="000000" w:themeColor="text1"/>
              </w:rPr>
              <w:t>4) установлении по решению Правительства Республики Казахстан цены сделки и (или) порядка (методики) ценообразования.</w:t>
            </w:r>
          </w:p>
          <w:p w:rsidR="005A133C" w:rsidRPr="00E75985" w:rsidRDefault="005A133C" w:rsidP="007D33D1">
            <w:pPr>
              <w:widowControl w:val="0"/>
              <w:jc w:val="both"/>
              <w:rPr>
                <w:rFonts w:ascii="Times New Roman" w:hAnsi="Times New Roman" w:cs="Times New Roman"/>
                <w:b/>
                <w:bCs/>
                <w:color w:val="000000" w:themeColor="text1"/>
              </w:rPr>
            </w:pPr>
            <w:r w:rsidRPr="00E75985">
              <w:rPr>
                <w:rFonts w:ascii="Times New Roman" w:hAnsi="Times New Roman" w:cs="Times New Roman"/>
                <w:b/>
                <w:bCs/>
                <w:color w:val="000000" w:themeColor="text1"/>
              </w:rPr>
              <w:t>При отклонении цены сделки от цены, установленной и (или) сформированной в соответствии с подпунктами 1)-4) части первой настоящего пункта, корректировка объектов налогообложения и (или) объектов, связанных с налогообложением,</w:t>
            </w:r>
            <w:r w:rsidRPr="007D33D1">
              <w:rPr>
                <w:rFonts w:ascii="Times New Roman" w:hAnsi="Times New Roman" w:cs="Times New Roman"/>
                <w:bCs/>
                <w:color w:val="000000" w:themeColor="text1"/>
              </w:rPr>
              <w:t xml:space="preserve"> </w:t>
            </w:r>
            <w:r w:rsidRPr="00E75985">
              <w:rPr>
                <w:rFonts w:ascii="Times New Roman" w:hAnsi="Times New Roman" w:cs="Times New Roman"/>
                <w:b/>
                <w:bCs/>
                <w:color w:val="000000" w:themeColor="text1"/>
              </w:rPr>
              <w:t>производится в порядке, установленном настоящим Законом.</w:t>
            </w:r>
          </w:p>
          <w:p w:rsidR="005A133C" w:rsidRPr="00E75985" w:rsidRDefault="005A133C" w:rsidP="007D33D1">
            <w:pPr>
              <w:widowControl w:val="0"/>
              <w:jc w:val="both"/>
              <w:rPr>
                <w:rFonts w:ascii="Times New Roman" w:hAnsi="Times New Roman" w:cs="Times New Roman"/>
                <w:b/>
                <w:bCs/>
                <w:color w:val="000000" w:themeColor="text1"/>
              </w:rPr>
            </w:pPr>
            <w:r w:rsidRPr="00E75985">
              <w:rPr>
                <w:rFonts w:ascii="Times New Roman" w:hAnsi="Times New Roman" w:cs="Times New Roman"/>
                <w:b/>
                <w:bCs/>
                <w:color w:val="000000" w:themeColor="text1"/>
              </w:rPr>
              <w:t>Заявление об установлении по решению Правительства Республики Казахстан цены сделки и (или) порядка (методики) ценообразования представляется участником сделки в уполномоченный орган, осуществляющий руководство соответствующей сферой государственного управления, с приложением экономического обоснования предлагаемой цены и (или) порядка (методики) ценообразования, документов (расчетов, обоснований), подтверждающих угрозу возникновения неблагоприятных социально-экономических последствий, и обоснования необходимости установления по решению Правительства Республики Казахстан цены сделки и (или) порядка (методики) ценообразования.</w:t>
            </w:r>
          </w:p>
          <w:p w:rsidR="005A133C" w:rsidRPr="00E75985" w:rsidRDefault="005A133C" w:rsidP="007D33D1">
            <w:pPr>
              <w:widowControl w:val="0"/>
              <w:jc w:val="both"/>
              <w:rPr>
                <w:rFonts w:ascii="Times New Roman" w:hAnsi="Times New Roman" w:cs="Times New Roman"/>
                <w:b/>
                <w:bCs/>
                <w:color w:val="000000" w:themeColor="text1"/>
              </w:rPr>
            </w:pPr>
            <w:r w:rsidRPr="00E75985">
              <w:rPr>
                <w:rFonts w:ascii="Times New Roman" w:hAnsi="Times New Roman" w:cs="Times New Roman"/>
                <w:b/>
                <w:bCs/>
                <w:color w:val="000000" w:themeColor="text1"/>
              </w:rPr>
              <w:t>Не позднее тридцати рабочих дней со дня получения заявления уполномоченный орган, осуществляющий</w:t>
            </w:r>
            <w:r w:rsidRPr="007D33D1">
              <w:rPr>
                <w:rFonts w:ascii="Times New Roman" w:hAnsi="Times New Roman" w:cs="Times New Roman"/>
                <w:bCs/>
                <w:color w:val="000000" w:themeColor="text1"/>
              </w:rPr>
              <w:t xml:space="preserve"> </w:t>
            </w:r>
            <w:r w:rsidRPr="00E75985">
              <w:rPr>
                <w:rFonts w:ascii="Times New Roman" w:hAnsi="Times New Roman" w:cs="Times New Roman"/>
                <w:b/>
                <w:bCs/>
                <w:color w:val="000000" w:themeColor="text1"/>
              </w:rPr>
              <w:t>руководство соответствующей сферой государственного управления, принимает одно из следующих решений:</w:t>
            </w:r>
          </w:p>
          <w:p w:rsidR="005A133C" w:rsidRPr="00E75985" w:rsidRDefault="005A133C" w:rsidP="007D33D1">
            <w:pPr>
              <w:widowControl w:val="0"/>
              <w:jc w:val="both"/>
              <w:rPr>
                <w:rFonts w:ascii="Times New Roman" w:hAnsi="Times New Roman" w:cs="Times New Roman"/>
                <w:b/>
                <w:bCs/>
                <w:color w:val="000000" w:themeColor="text1"/>
              </w:rPr>
            </w:pPr>
            <w:r w:rsidRPr="00E75985">
              <w:rPr>
                <w:rFonts w:ascii="Times New Roman" w:hAnsi="Times New Roman" w:cs="Times New Roman"/>
                <w:b/>
                <w:bCs/>
                <w:color w:val="000000" w:themeColor="text1"/>
              </w:rPr>
              <w:t xml:space="preserve">1) о целесообразности установления цены сделки и (или) порядка (методики) </w:t>
            </w:r>
            <w:r w:rsidRPr="00E75985">
              <w:rPr>
                <w:rFonts w:ascii="Times New Roman" w:hAnsi="Times New Roman" w:cs="Times New Roman"/>
                <w:b/>
                <w:bCs/>
                <w:color w:val="000000" w:themeColor="text1"/>
              </w:rPr>
              <w:lastRenderedPageBreak/>
              <w:t>ценообразования и направляет в Правительство Республики Казахстан предложения об установлении цены сделки и (или) порядка (методики) ценообразования;</w:t>
            </w:r>
          </w:p>
          <w:p w:rsidR="005A133C" w:rsidRPr="00E75985" w:rsidRDefault="005A133C" w:rsidP="007D33D1">
            <w:pPr>
              <w:widowControl w:val="0"/>
              <w:jc w:val="both"/>
              <w:rPr>
                <w:rFonts w:ascii="Times New Roman" w:hAnsi="Times New Roman" w:cs="Times New Roman"/>
                <w:b/>
                <w:bCs/>
                <w:color w:val="000000" w:themeColor="text1"/>
              </w:rPr>
            </w:pPr>
            <w:r w:rsidRPr="00E75985">
              <w:rPr>
                <w:rFonts w:ascii="Times New Roman" w:hAnsi="Times New Roman" w:cs="Times New Roman"/>
                <w:b/>
                <w:bCs/>
                <w:color w:val="000000" w:themeColor="text1"/>
              </w:rPr>
              <w:t>2) о нецелесообразности установления цены сделки и (или) порядка (методики) ценообразования и направляет участнику сделки мотивированный отказ.</w:t>
            </w:r>
          </w:p>
          <w:p w:rsidR="005A133C" w:rsidRPr="00E75985" w:rsidRDefault="005A133C" w:rsidP="007D33D1">
            <w:pPr>
              <w:widowControl w:val="0"/>
              <w:jc w:val="both"/>
              <w:rPr>
                <w:rFonts w:ascii="Times New Roman" w:hAnsi="Times New Roman" w:cs="Times New Roman"/>
                <w:b/>
                <w:bCs/>
                <w:color w:val="000000" w:themeColor="text1"/>
              </w:rPr>
            </w:pPr>
            <w:r w:rsidRPr="00E75985">
              <w:rPr>
                <w:rFonts w:ascii="Times New Roman" w:hAnsi="Times New Roman" w:cs="Times New Roman"/>
                <w:b/>
                <w:bCs/>
                <w:color w:val="000000" w:themeColor="text1"/>
              </w:rPr>
              <w:t xml:space="preserve">      10. Корректировка объектов налогообложения и объектов связанных с налогообложением, участники которых зарегистрированы в государстве с льготным налогообложением, производится следующим образом:</w:t>
            </w:r>
          </w:p>
          <w:p w:rsidR="005A133C" w:rsidRPr="00E75985" w:rsidRDefault="005A133C" w:rsidP="007D33D1">
            <w:pPr>
              <w:widowControl w:val="0"/>
              <w:jc w:val="both"/>
              <w:rPr>
                <w:rFonts w:ascii="Times New Roman" w:hAnsi="Times New Roman" w:cs="Times New Roman"/>
                <w:b/>
                <w:bCs/>
                <w:color w:val="000000" w:themeColor="text1"/>
              </w:rPr>
            </w:pPr>
            <w:r w:rsidRPr="007D33D1">
              <w:rPr>
                <w:rFonts w:ascii="Times New Roman" w:hAnsi="Times New Roman" w:cs="Times New Roman"/>
                <w:bCs/>
                <w:color w:val="000000" w:themeColor="text1"/>
              </w:rPr>
              <w:t xml:space="preserve">     1) </w:t>
            </w:r>
            <w:r w:rsidRPr="00E75985">
              <w:rPr>
                <w:rFonts w:ascii="Times New Roman" w:hAnsi="Times New Roman" w:cs="Times New Roman"/>
                <w:b/>
                <w:bCs/>
                <w:color w:val="000000" w:themeColor="text1"/>
              </w:rPr>
              <w:t>при применении метода, указанного в подпункте 1) пункта 1 статьи 12 настоящего Закона – без учета  положений пункта 5 статьи 13 настоящего Закона;</w:t>
            </w:r>
          </w:p>
          <w:p w:rsidR="005A133C" w:rsidRPr="00AF2A35" w:rsidRDefault="005A133C" w:rsidP="007D33D1">
            <w:pPr>
              <w:widowControl w:val="0"/>
              <w:jc w:val="both"/>
              <w:rPr>
                <w:rFonts w:ascii="Times New Roman" w:hAnsi="Times New Roman" w:cs="Times New Roman"/>
                <w:bCs/>
                <w:color w:val="000000" w:themeColor="text1"/>
              </w:rPr>
            </w:pPr>
            <w:r w:rsidRPr="00E75985">
              <w:rPr>
                <w:rFonts w:ascii="Times New Roman" w:hAnsi="Times New Roman" w:cs="Times New Roman"/>
                <w:b/>
                <w:bCs/>
                <w:color w:val="000000" w:themeColor="text1"/>
              </w:rPr>
              <w:t xml:space="preserve">     2) при применении методов, указанных в подпунктах 2), 3) и 5) пункта 1 статьи 12 настоящего Закона - без учета рентабельности участника сделки, зарегистрированного в государстве с льготным налогообложением.</w:t>
            </w:r>
          </w:p>
        </w:tc>
        <w:tc>
          <w:tcPr>
            <w:tcW w:w="2410" w:type="dxa"/>
          </w:tcPr>
          <w:p w:rsidR="005A133C" w:rsidRPr="00AF2A35" w:rsidRDefault="004C10C1" w:rsidP="00AF2A35">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lastRenderedPageBreak/>
              <w:t>Приведение в соответствие с рекомендациями ОЭСР и</w:t>
            </w:r>
            <w:r>
              <w:rPr>
                <w:rFonts w:ascii="Times New Roman" w:hAnsi="Times New Roman" w:cs="Times New Roman"/>
                <w:bCs/>
                <w:color w:val="000000" w:themeColor="text1"/>
              </w:rPr>
              <w:t xml:space="preserve"> общепринятой мировой практикой и в</w:t>
            </w:r>
            <w:r w:rsidRPr="004C10C1">
              <w:rPr>
                <w:rFonts w:ascii="Times New Roman" w:hAnsi="Times New Roman" w:cs="Times New Roman"/>
                <w:bCs/>
                <w:color w:val="000000" w:themeColor="text1"/>
              </w:rPr>
              <w:t xml:space="preserve"> целях реализации пункта 37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по усилению мер контроля за трансфертным ценообразованием и выводом капитала из </w:t>
            </w:r>
            <w:r w:rsidRPr="004C10C1">
              <w:rPr>
                <w:rFonts w:ascii="Times New Roman" w:hAnsi="Times New Roman" w:cs="Times New Roman"/>
                <w:bCs/>
                <w:color w:val="000000" w:themeColor="text1"/>
              </w:rPr>
              <w:lastRenderedPageBreak/>
              <w:t>страны</w:t>
            </w:r>
          </w:p>
        </w:tc>
        <w:tc>
          <w:tcPr>
            <w:tcW w:w="992" w:type="dxa"/>
          </w:tcPr>
          <w:p w:rsidR="005A133C" w:rsidRPr="00AF2A35" w:rsidRDefault="005A133C" w:rsidP="00AF2A35">
            <w:pPr>
              <w:widowControl w:val="0"/>
              <w:jc w:val="both"/>
              <w:rPr>
                <w:rFonts w:ascii="Times New Roman" w:hAnsi="Times New Roman" w:cs="Times New Roman"/>
                <w:bCs/>
                <w:color w:val="000000" w:themeColor="text1"/>
              </w:rPr>
            </w:pPr>
          </w:p>
        </w:tc>
      </w:tr>
      <w:tr w:rsidR="00A36F4D" w:rsidRPr="00957D48" w:rsidTr="007C6323">
        <w:trPr>
          <w:trHeight w:val="260"/>
        </w:trPr>
        <w:tc>
          <w:tcPr>
            <w:tcW w:w="692" w:type="dxa"/>
          </w:tcPr>
          <w:p w:rsidR="00A36F4D" w:rsidRPr="00AF2A35" w:rsidRDefault="00564977" w:rsidP="00AF2A35">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12</w:t>
            </w:r>
          </w:p>
        </w:tc>
        <w:tc>
          <w:tcPr>
            <w:tcW w:w="1249" w:type="dxa"/>
          </w:tcPr>
          <w:p w:rsidR="00A36F4D" w:rsidRPr="001E23DA" w:rsidRDefault="00A36F4D" w:rsidP="00F75808">
            <w:pPr>
              <w:widowControl w:val="0"/>
              <w:jc w:val="both"/>
              <w:rPr>
                <w:rFonts w:ascii="Times New Roman" w:hAnsi="Times New Roman" w:cs="Times New Roman"/>
                <w:b/>
                <w:bCs/>
                <w:color w:val="000000" w:themeColor="text1"/>
              </w:rPr>
            </w:pPr>
            <w:r w:rsidRPr="001E23DA">
              <w:rPr>
                <w:rFonts w:ascii="Times New Roman" w:hAnsi="Times New Roman" w:cs="Times New Roman"/>
                <w:b/>
                <w:bCs/>
                <w:color w:val="000000" w:themeColor="text1"/>
              </w:rPr>
              <w:t>Ст. 10-2</w:t>
            </w:r>
          </w:p>
        </w:tc>
        <w:tc>
          <w:tcPr>
            <w:tcW w:w="3729" w:type="dxa"/>
          </w:tcPr>
          <w:p w:rsidR="00A36F4D" w:rsidRPr="007D33D1" w:rsidRDefault="00A36F4D" w:rsidP="00F75808">
            <w:pPr>
              <w:widowControl w:val="0"/>
              <w:jc w:val="both"/>
              <w:rPr>
                <w:rFonts w:ascii="Times New Roman" w:hAnsi="Times New Roman" w:cs="Times New Roman"/>
                <w:bCs/>
                <w:color w:val="000000" w:themeColor="text1"/>
              </w:rPr>
            </w:pPr>
            <w:r w:rsidRPr="00A10541">
              <w:rPr>
                <w:rFonts w:ascii="Times New Roman" w:hAnsi="Times New Roman" w:cs="Times New Roman"/>
                <w:b/>
                <w:bCs/>
                <w:color w:val="000000" w:themeColor="text1"/>
              </w:rPr>
              <w:t>отсутствует</w:t>
            </w:r>
          </w:p>
        </w:tc>
        <w:tc>
          <w:tcPr>
            <w:tcW w:w="1276" w:type="dxa"/>
          </w:tcPr>
          <w:p w:rsidR="00A36F4D" w:rsidRPr="00AF2A35" w:rsidRDefault="00A36F4D" w:rsidP="007D33D1">
            <w:pPr>
              <w:widowControl w:val="0"/>
              <w:jc w:val="both"/>
              <w:rPr>
                <w:rFonts w:ascii="Times New Roman" w:hAnsi="Times New Roman" w:cs="Times New Roman"/>
                <w:bCs/>
                <w:color w:val="000000" w:themeColor="text1"/>
              </w:rPr>
            </w:pPr>
          </w:p>
        </w:tc>
        <w:tc>
          <w:tcPr>
            <w:tcW w:w="4961" w:type="dxa"/>
          </w:tcPr>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Статья 10-2. Сопоставление коммерческих и финансовых условий операций и функциональный анализ</w:t>
            </w:r>
          </w:p>
          <w:p w:rsidR="00A36F4D" w:rsidRPr="00E076DC" w:rsidRDefault="00A36F4D" w:rsidP="00E076DC">
            <w:pPr>
              <w:pStyle w:val="a4"/>
              <w:widowControl w:val="0"/>
              <w:ind w:left="34"/>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 xml:space="preserve">    1. Для целей определения расхождения </w:t>
            </w:r>
            <w:r w:rsidRPr="00E076DC">
              <w:rPr>
                <w:rFonts w:ascii="Times New Roman" w:hAnsi="Times New Roman" w:cs="Times New Roman"/>
                <w:b/>
                <w:bCs/>
                <w:color w:val="000000" w:themeColor="text1"/>
              </w:rPr>
              <w:lastRenderedPageBreak/>
              <w:t xml:space="preserve">условий или цены сделки от рыночных условий или рыночных цен, необходимо точно определить контролируемую сделку. После определения контролируемой сделки проводиться сравнение условий и цен контролируемой сделки с  рыночными условиями или рыночными ценами принимая во внимание экономически значимые характеристики.   </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 xml:space="preserve">      2.</w:t>
            </w:r>
            <w:r w:rsidRPr="00E076DC">
              <w:rPr>
                <w:rFonts w:ascii="Times New Roman" w:hAnsi="Times New Roman" w:cs="Times New Roman"/>
                <w:b/>
                <w:bCs/>
                <w:color w:val="000000" w:themeColor="text1"/>
              </w:rPr>
              <w:tab/>
              <w:t>В процессе точного определения контролируемых сделок необходимо определить следующие экономические значимые характеристики на основе подробного анализа соответствующих фактов и обстоятельств сделки, а также принимая во внимание реально доступные варианты для каждой из сторон сделки:</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 xml:space="preserve">      1)</w:t>
            </w:r>
            <w:r w:rsidRPr="00E076DC">
              <w:rPr>
                <w:rFonts w:ascii="Times New Roman" w:hAnsi="Times New Roman" w:cs="Times New Roman"/>
                <w:b/>
                <w:bCs/>
                <w:color w:val="000000" w:themeColor="text1"/>
              </w:rPr>
              <w:tab/>
              <w:t>Фактические договорные условия сделок, которые будут основаны как на письменных договорах или других письменных доказательствах, так и на фактическом поведении сторон с целью определения фактических обязанностей, рисков и выгод и того, как они распределяются между соответствующими сторонами контролируемых действий;</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 xml:space="preserve">       2)</w:t>
            </w:r>
            <w:r w:rsidRPr="00E076DC">
              <w:rPr>
                <w:rFonts w:ascii="Times New Roman" w:hAnsi="Times New Roman" w:cs="Times New Roman"/>
                <w:b/>
                <w:bCs/>
                <w:color w:val="000000" w:themeColor="text1"/>
              </w:rPr>
              <w:tab/>
              <w:t>Функции, фактически выполняемые каждой из сторон сделки, с учетом используемых активов, а также фактически принимаемых экономически значимых рисков, включая то, как эти функции связаны с более широким созданием стоимости в рамках международной группы, к которой принадлежат стороны сделки;</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 xml:space="preserve">      3)</w:t>
            </w:r>
            <w:r w:rsidRPr="00E076DC">
              <w:rPr>
                <w:rFonts w:ascii="Times New Roman" w:hAnsi="Times New Roman" w:cs="Times New Roman"/>
                <w:b/>
                <w:bCs/>
                <w:color w:val="000000" w:themeColor="text1"/>
              </w:rPr>
              <w:tab/>
              <w:t xml:space="preserve">Конкретные характеристики товаров, прав или услуг, которые, будучи предметом каждой контролируемой операции, могут повлиять на условия такой операции; </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 xml:space="preserve">      4)</w:t>
            </w:r>
            <w:r w:rsidRPr="00E076DC">
              <w:rPr>
                <w:rFonts w:ascii="Times New Roman" w:hAnsi="Times New Roman" w:cs="Times New Roman"/>
                <w:b/>
                <w:bCs/>
                <w:color w:val="000000" w:themeColor="text1"/>
              </w:rPr>
              <w:tab/>
              <w:t xml:space="preserve">Экономические обстоятельства сторон и рынка, на котором стороны работают, включая географическое положение и размер </w:t>
            </w:r>
            <w:r w:rsidRPr="00E076DC">
              <w:rPr>
                <w:rFonts w:ascii="Times New Roman" w:hAnsi="Times New Roman" w:cs="Times New Roman"/>
                <w:b/>
                <w:bCs/>
                <w:color w:val="000000" w:themeColor="text1"/>
              </w:rPr>
              <w:lastRenderedPageBreak/>
              <w:t>рынков, региональные особые факторы, такие как преимущества местоположения и потенциальная экономия местоположения, действующие законы и правительственные постановления, стоимость рабочей силы, капитал, а также другие факторы производства, общее экономическое развитие и уровень конкуренции, а также наличие конкретных характеристик соответствующих рынков;</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5)</w:t>
            </w:r>
            <w:r w:rsidRPr="00E076DC">
              <w:rPr>
                <w:rFonts w:ascii="Times New Roman" w:hAnsi="Times New Roman" w:cs="Times New Roman"/>
                <w:b/>
                <w:bCs/>
                <w:color w:val="000000" w:themeColor="text1"/>
              </w:rPr>
              <w:tab/>
              <w:t>Характеристик рыночных (коммерческих) стратегий сторон сделки, оказывающих влияние на цены товаров (работ, услуг), включающих стратегию проникновения на рынок, жизненные циклы продуктов или прав, инновации, разработку продуктов, предотвращение рисков и изменение политики.</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 xml:space="preserve"> 3.</w:t>
            </w:r>
            <w:r w:rsidRPr="00E076DC">
              <w:rPr>
                <w:rFonts w:ascii="Times New Roman" w:hAnsi="Times New Roman" w:cs="Times New Roman"/>
                <w:b/>
                <w:bCs/>
                <w:color w:val="000000" w:themeColor="text1"/>
              </w:rPr>
              <w:tab/>
              <w:t>Определение сопоставимости коммерческих и (или) финансовых условий сопоставляемых сделок с условиями анализируемой сделки осуществляется с учетом следующих условий:</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1) количества товаров, объема выполняемых работ (оказываемых услуг);</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2) сроков исполнения обязательств по сделке;</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3) условий платежей, применяемых в соответствующих сделках;</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4) курса иностранной валюты, примененной в сделке, по отношению к национальной валюте или другой валюте и его изменения;</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5) иных условий распределения прав и обязанностей между сторонами сделки (на основании результатов функционального анализа).</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 xml:space="preserve">  4.</w:t>
            </w:r>
            <w:r w:rsidRPr="00E076DC">
              <w:rPr>
                <w:rFonts w:ascii="Times New Roman" w:hAnsi="Times New Roman" w:cs="Times New Roman"/>
                <w:b/>
                <w:bCs/>
                <w:color w:val="000000" w:themeColor="text1"/>
              </w:rPr>
              <w:tab/>
              <w:t xml:space="preserve">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w:t>
            </w:r>
            <w:r w:rsidRPr="00E076DC">
              <w:rPr>
                <w:rFonts w:ascii="Times New Roman" w:hAnsi="Times New Roman" w:cs="Times New Roman"/>
                <w:b/>
                <w:bCs/>
                <w:color w:val="000000" w:themeColor="text1"/>
              </w:rPr>
              <w:lastRenderedPageBreak/>
              <w:t>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интеллектуальные права), которыми лицо владеет, пользуется или распоряжается в целях получения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1) осуществление дизайна товаров и их технологической разработки;</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2) осуществление производства товаров;</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3) осуществление сборки товаров или их компонентов;</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4) осуществление монтажа и (или) установки оборудования;</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5) проведение научно-исследовательских и опытно-конструкторских работ;</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6) приобретение товарно-материальных ценностей;</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7) осуществление оптовой или розничной торговли товарами;</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8) осуществление функций по ремонту, гарантийному обслуживанию;</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9) продвижение на новые рынки товаров (работ, услуг), маркетинг, реклама;</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10) хранение товаров;</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11) транспортировка товаров;</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12) страхование;</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13) оказание консультаций, информационное обслуживание;</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14) ведение бухгалтерского учета;</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15) юридическое обслуживание;</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16) предоставление труда работников (персонала);</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17) выполнение агентских функций, посредничество;</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lastRenderedPageBreak/>
              <w:t>18) финансирование, осуществление финансовых операций;</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19) осуществление контроля качества;</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21) обучение, повышение квалификации сотрудников;</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22) организация сбыта и (или) производства товаров с привлечением других лиц, располагающих соответствующими мощностями;</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23) разработка, совершенствование, поддержание в силе, защита и использование нематериальных активов, а также контроль за выполнением этих функций.</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 xml:space="preserve">  5.</w:t>
            </w:r>
            <w:r w:rsidRPr="00E076DC">
              <w:rPr>
                <w:rFonts w:ascii="Times New Roman" w:hAnsi="Times New Roman" w:cs="Times New Roman"/>
                <w:b/>
                <w:bCs/>
                <w:color w:val="000000" w:themeColor="text1"/>
              </w:rPr>
              <w:tab/>
              <w:t>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1) производственные риски, включая риск неполной загрузки производственных мощностей;</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3) риск обесценения запасов, потерь товарами качества и иных потребительских свойств;</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4) риски, связанные с утратой имущества, имущественных прав;</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lastRenderedPageBreak/>
              <w:t>5) риски изменения курса иностранной валюты по отношению к рублю или другой валюте, процентных ставок, кредитные риски;</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6) риск, связанный с безрезультатностью осуществления научно-исследовательских и опытно-конструкторских работ;</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8) риск нанесения ущерба окружающей среде;</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10) риск невостребованности товара (риск по запасам, складской риск);</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11) риск потери деловой репутации вследствие утраты товарами качества и иных потребительских свойств по причинам, не зависящим от сторон сделки;</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12) риск, связанный с разработкой, совершенствованием, поддержанием в силе, защитой и использованием нематериальных активов.</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 xml:space="preserve">  6.</w:t>
            </w:r>
            <w:r w:rsidRPr="00E076DC">
              <w:rPr>
                <w:rFonts w:ascii="Times New Roman" w:hAnsi="Times New Roman" w:cs="Times New Roman"/>
                <w:b/>
                <w:bCs/>
                <w:color w:val="000000" w:themeColor="text1"/>
              </w:rPr>
              <w:tab/>
              <w:t>При определении сопоставимости характеристик активов учитываются следующие факторы:</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1)</w:t>
            </w:r>
            <w:r w:rsidRPr="00E076DC">
              <w:rPr>
                <w:rFonts w:ascii="Times New Roman" w:hAnsi="Times New Roman" w:cs="Times New Roman"/>
                <w:b/>
                <w:bCs/>
                <w:color w:val="000000" w:themeColor="text1"/>
              </w:rPr>
              <w:tab/>
              <w:t>Тип актива (производственное оборудование, нематериальные активы, финансовые активы и т.п.)</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2)</w:t>
            </w:r>
            <w:r w:rsidRPr="00E076DC">
              <w:rPr>
                <w:rFonts w:ascii="Times New Roman" w:hAnsi="Times New Roman" w:cs="Times New Roman"/>
                <w:b/>
                <w:bCs/>
                <w:color w:val="000000" w:themeColor="text1"/>
              </w:rPr>
              <w:tab/>
              <w:t>Природа актива (возраст, рыночная стоимость, расположение, наличие прав защиты и т.п.)</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 xml:space="preserve">  7.</w:t>
            </w:r>
            <w:r w:rsidRPr="00E076DC">
              <w:rPr>
                <w:rFonts w:ascii="Times New Roman" w:hAnsi="Times New Roman" w:cs="Times New Roman"/>
                <w:b/>
                <w:bCs/>
                <w:color w:val="000000" w:themeColor="text1"/>
              </w:rPr>
              <w:tab/>
              <w:t>Определение и анализ влияния нематериальных активов на условия контролируемой и  сопоставимых операций осуществляется с учетом, в частности, но не исключительно:</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lastRenderedPageBreak/>
              <w:t>1)</w:t>
            </w:r>
            <w:r w:rsidRPr="00E076DC">
              <w:rPr>
                <w:rFonts w:ascii="Times New Roman" w:hAnsi="Times New Roman" w:cs="Times New Roman"/>
                <w:b/>
                <w:bCs/>
                <w:color w:val="000000" w:themeColor="text1"/>
              </w:rPr>
              <w:tab/>
              <w:t>Юридического владения нематериальными активами и договорных условий их использования;</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2)</w:t>
            </w:r>
            <w:r w:rsidRPr="00E076DC">
              <w:rPr>
                <w:rFonts w:ascii="Times New Roman" w:hAnsi="Times New Roman" w:cs="Times New Roman"/>
                <w:b/>
                <w:bCs/>
                <w:color w:val="000000" w:themeColor="text1"/>
              </w:rPr>
              <w:tab/>
              <w:t>Категории и  характеристики нематериальных активов (эксклюзивность, степень и продолжительность правовой защиты, географическая сфера применения, срок полезного использования, стадия разработки и т.п.);</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3)</w:t>
            </w:r>
            <w:r w:rsidRPr="00E076DC">
              <w:rPr>
                <w:rFonts w:ascii="Times New Roman" w:hAnsi="Times New Roman" w:cs="Times New Roman"/>
                <w:b/>
                <w:bCs/>
                <w:color w:val="000000" w:themeColor="text1"/>
              </w:rPr>
              <w:tab/>
              <w:t xml:space="preserve">Договорной и фактической деятельности сторон, связанной с разработкой, усовершенствованием, поддержкой, защитой и эксплуатацией таких активов. </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ab/>
              <w:t>Для целей данного закона, термин нематериального актива включает любые ценные предметы, которыми можно владеть или контролировать для использования в коммерческой деятельности, и использование или передача которых были бы компенсированы, если бы это произошло в сделке между независимыми сторонами при сравнительных обстоятельствах.</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ab/>
              <w:t xml:space="preserve">  8.</w:t>
            </w:r>
            <w:r w:rsidRPr="00E076DC">
              <w:rPr>
                <w:rFonts w:ascii="Times New Roman" w:hAnsi="Times New Roman" w:cs="Times New Roman"/>
                <w:b/>
                <w:bCs/>
                <w:color w:val="000000" w:themeColor="text1"/>
              </w:rPr>
              <w:tab/>
              <w:t xml:space="preserve">Если фактические условия осуществленной контролируемой сделки не отвечают условиям заключенного (письменного) договора и/или фактические действия сторон контролируемой операции и фактические обстоятельства ее проведения отличаются от условий такого договора, коммерческие и или финансовые характеристики контролируемой операции для целей трансфертного ценообразования определяются согласно фактическим действиям сторон операции и фактическим условиям ее проведения.  </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 xml:space="preserve">  9.</w:t>
            </w:r>
            <w:r w:rsidRPr="00E076DC">
              <w:rPr>
                <w:rFonts w:ascii="Times New Roman" w:hAnsi="Times New Roman" w:cs="Times New Roman"/>
                <w:b/>
                <w:bCs/>
                <w:color w:val="000000" w:themeColor="text1"/>
              </w:rPr>
              <w:tab/>
              <w:t xml:space="preserve">Если контролируемая операция фактически осуществлена, но документально не оформлена (не подтверждена), для целей трансфертного ценообразования она должна рассматриваться согласно фактическому поведению сторон операции и фактическим </w:t>
            </w:r>
            <w:r w:rsidRPr="00E076DC">
              <w:rPr>
                <w:rFonts w:ascii="Times New Roman" w:hAnsi="Times New Roman" w:cs="Times New Roman"/>
                <w:b/>
                <w:bCs/>
                <w:color w:val="000000" w:themeColor="text1"/>
              </w:rPr>
              <w:lastRenderedPageBreak/>
              <w:t xml:space="preserve">условиям ее проведения, в частности, учитываются функции, которые фактически выполнялись сторонами операции, активы, которые фактически использовались, и риски, которые фактически приняла на себя и контролировала каждая из сторон. </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 xml:space="preserve">  10.</w:t>
            </w:r>
            <w:r w:rsidRPr="00E076DC">
              <w:rPr>
                <w:rFonts w:ascii="Times New Roman" w:hAnsi="Times New Roman" w:cs="Times New Roman"/>
                <w:b/>
                <w:bCs/>
                <w:color w:val="000000" w:themeColor="text1"/>
              </w:rPr>
              <w:tab/>
              <w:t>При определении того, как фактически стороны контролируемой сделки принимают на себя экономически значимые риски, необходимо выполнить следующие шаги:</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1)</w:t>
            </w:r>
            <w:r w:rsidRPr="00E076DC">
              <w:rPr>
                <w:rFonts w:ascii="Times New Roman" w:hAnsi="Times New Roman" w:cs="Times New Roman"/>
                <w:b/>
                <w:bCs/>
                <w:color w:val="000000" w:themeColor="text1"/>
              </w:rPr>
              <w:tab/>
              <w:t>Соответствующие экономически значимые риски сделки должны быть детально определены;</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2)</w:t>
            </w:r>
            <w:r w:rsidRPr="00E076DC">
              <w:rPr>
                <w:rFonts w:ascii="Times New Roman" w:hAnsi="Times New Roman" w:cs="Times New Roman"/>
                <w:b/>
                <w:bCs/>
                <w:color w:val="000000" w:themeColor="text1"/>
              </w:rPr>
              <w:tab/>
              <w:t>Необходимо определить распределение экономически значимых рисков на основе договорных отношений;</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3)</w:t>
            </w:r>
            <w:r w:rsidRPr="00E076DC">
              <w:rPr>
                <w:rFonts w:ascii="Times New Roman" w:hAnsi="Times New Roman" w:cs="Times New Roman"/>
                <w:b/>
                <w:bCs/>
                <w:color w:val="000000" w:themeColor="text1"/>
              </w:rPr>
              <w:tab/>
              <w:t>Необходимо определить как функции связанные с контролем и снижением рисков, фактически выполняются сторонами сделки и как результаты этих экономически значимых рисков фактически влияют на стороны сделки, и какая из сторон сделки имеет финансовую возможность принять эффект данных рисков;</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4)</w:t>
            </w:r>
            <w:r w:rsidRPr="00E076DC">
              <w:rPr>
                <w:rFonts w:ascii="Times New Roman" w:hAnsi="Times New Roman" w:cs="Times New Roman"/>
                <w:b/>
                <w:bCs/>
                <w:color w:val="000000" w:themeColor="text1"/>
              </w:rPr>
              <w:tab/>
              <w:t>Необходимо определить соответствие между договорным распределением рисков и поведением сторон, и если, сторона принимающая риски по договору, отличается от стороны, которая выполняет все или большинство функций по контролю рисков и которая также имеет финансовые возможности для принятия на себя риск, то риск будет распределен на эту вторую сторону сделки. Другие стороны сделки, на которые не возложен риск для целей данного анализа, все равно должны получать соответствующее вознаграждение за выполняемые ими функции.</w:t>
            </w:r>
          </w:p>
          <w:p w:rsidR="00A36F4D" w:rsidRPr="00E076DC" w:rsidRDefault="00A36F4D" w:rsidP="00E076DC">
            <w:pPr>
              <w:widowControl w:val="0"/>
              <w:jc w:val="both"/>
              <w:rPr>
                <w:rFonts w:ascii="Times New Roman" w:hAnsi="Times New Roman" w:cs="Times New Roman"/>
                <w:b/>
                <w:bCs/>
                <w:color w:val="000000" w:themeColor="text1"/>
              </w:rPr>
            </w:pPr>
            <w:r w:rsidRPr="00E076DC">
              <w:rPr>
                <w:rFonts w:ascii="Times New Roman" w:hAnsi="Times New Roman" w:cs="Times New Roman"/>
                <w:b/>
                <w:bCs/>
                <w:color w:val="000000" w:themeColor="text1"/>
              </w:rPr>
              <w:t xml:space="preserve">   11.</w:t>
            </w:r>
            <w:r w:rsidRPr="00E076DC">
              <w:rPr>
                <w:rFonts w:ascii="Times New Roman" w:hAnsi="Times New Roman" w:cs="Times New Roman"/>
                <w:b/>
                <w:bCs/>
                <w:color w:val="000000" w:themeColor="text1"/>
              </w:rPr>
              <w:tab/>
              <w:t xml:space="preserve">Если установлено, что независимые организации, действующие в сравнимых обстоятельствах и ведущие себя коммерчески рационально, а также принимая во внимание варианты, реально доступные каждому из них, </w:t>
            </w:r>
            <w:r w:rsidRPr="00E076DC">
              <w:rPr>
                <w:rFonts w:ascii="Times New Roman" w:hAnsi="Times New Roman" w:cs="Times New Roman"/>
                <w:b/>
                <w:bCs/>
                <w:color w:val="000000" w:themeColor="text1"/>
              </w:rPr>
              <w:lastRenderedPageBreak/>
              <w:t>не могли бы вступить в контролируемые сделки, как определено в рассматриваемой сделке, то такая сделка или даже серия таких контролируемых операций могут быть проигнорированы налоговой алминистрацией или они могут быть заменены альтернативной сделкой с целью определения условий, которые были бы заключены независимыми сторонами, действующими коммерчески рационально в сопоставимых обстоятельствах.</w:t>
            </w:r>
          </w:p>
        </w:tc>
        <w:tc>
          <w:tcPr>
            <w:tcW w:w="2410" w:type="dxa"/>
          </w:tcPr>
          <w:p w:rsidR="00A36F4D" w:rsidRPr="00AF2A35" w:rsidRDefault="004C10C1" w:rsidP="00AE6655">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lastRenderedPageBreak/>
              <w:t>Приведение в соответствие с рекомендациями ОЭСР и</w:t>
            </w:r>
            <w:r>
              <w:rPr>
                <w:rFonts w:ascii="Times New Roman" w:hAnsi="Times New Roman" w:cs="Times New Roman"/>
                <w:bCs/>
                <w:color w:val="000000" w:themeColor="text1"/>
              </w:rPr>
              <w:t xml:space="preserve"> общепринятой </w:t>
            </w:r>
            <w:r>
              <w:rPr>
                <w:rFonts w:ascii="Times New Roman" w:hAnsi="Times New Roman" w:cs="Times New Roman"/>
                <w:bCs/>
                <w:color w:val="000000" w:themeColor="text1"/>
              </w:rPr>
              <w:t>мировой практикой и в</w:t>
            </w:r>
            <w:r w:rsidRPr="004C10C1">
              <w:rPr>
                <w:rFonts w:ascii="Times New Roman" w:hAnsi="Times New Roman" w:cs="Times New Roman"/>
                <w:bCs/>
                <w:color w:val="000000" w:themeColor="text1"/>
              </w:rPr>
              <w:t xml:space="preserve"> целях реализации пункта 37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по усилению мер контроля за трансфертным ценообразованием и выводом капитала из страны</w:t>
            </w:r>
          </w:p>
        </w:tc>
        <w:tc>
          <w:tcPr>
            <w:tcW w:w="992" w:type="dxa"/>
          </w:tcPr>
          <w:p w:rsidR="00A36F4D" w:rsidRPr="00AF2A35" w:rsidRDefault="00A36F4D" w:rsidP="00AF2A35">
            <w:pPr>
              <w:widowControl w:val="0"/>
              <w:jc w:val="both"/>
              <w:rPr>
                <w:rFonts w:ascii="Times New Roman" w:hAnsi="Times New Roman" w:cs="Times New Roman"/>
                <w:bCs/>
                <w:color w:val="000000" w:themeColor="text1"/>
              </w:rPr>
            </w:pPr>
          </w:p>
        </w:tc>
      </w:tr>
      <w:tr w:rsidR="00A36F4D" w:rsidRPr="00957D48" w:rsidTr="007C6323">
        <w:trPr>
          <w:trHeight w:val="260"/>
        </w:trPr>
        <w:tc>
          <w:tcPr>
            <w:tcW w:w="692" w:type="dxa"/>
          </w:tcPr>
          <w:p w:rsidR="00A36F4D" w:rsidRPr="00AF2A35" w:rsidRDefault="00564977" w:rsidP="00AF2A35">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13</w:t>
            </w:r>
          </w:p>
        </w:tc>
        <w:tc>
          <w:tcPr>
            <w:tcW w:w="1249" w:type="dxa"/>
          </w:tcPr>
          <w:p w:rsidR="00A36F4D" w:rsidRPr="00A36F4D" w:rsidRDefault="00A36F4D" w:rsidP="00AE6655">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Ст. 11</w:t>
            </w:r>
            <w:r>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rPr>
              <w:t>пп 16), 17), 18),19), 20)</w:t>
            </w:r>
          </w:p>
        </w:tc>
        <w:tc>
          <w:tcPr>
            <w:tcW w:w="3729" w:type="dxa"/>
          </w:tcPr>
          <w:p w:rsidR="00A36F4D" w:rsidRDefault="00A36F4D" w:rsidP="00AE6655">
            <w:pPr>
              <w:widowControl w:val="0"/>
              <w:jc w:val="both"/>
              <w:rPr>
                <w:rFonts w:ascii="Times New Roman" w:hAnsi="Times New Roman" w:cs="Times New Roman"/>
                <w:bCs/>
                <w:color w:val="000000" w:themeColor="text1"/>
              </w:rPr>
            </w:pPr>
            <w:r w:rsidRPr="008B7D7A">
              <w:rPr>
                <w:rFonts w:ascii="Times New Roman" w:hAnsi="Times New Roman" w:cs="Times New Roman"/>
                <w:bCs/>
                <w:color w:val="000000" w:themeColor="text1"/>
              </w:rPr>
              <w:t>Статья 11. Определение взаимосвязанности сторон</w:t>
            </w:r>
          </w:p>
          <w:p w:rsidR="00A36F4D" w:rsidRDefault="00A36F4D" w:rsidP="00AE6655">
            <w:pPr>
              <w:widowControl w:val="0"/>
              <w:jc w:val="both"/>
              <w:rPr>
                <w:rFonts w:ascii="Times New Roman" w:hAnsi="Times New Roman" w:cs="Times New Roman"/>
                <w:bCs/>
                <w:color w:val="000000" w:themeColor="text1"/>
              </w:rPr>
            </w:pPr>
          </w:p>
          <w:p w:rsidR="00A36F4D" w:rsidRDefault="00A36F4D" w:rsidP="00AE6655">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w:t>
            </w:r>
          </w:p>
          <w:p w:rsidR="00277242" w:rsidRPr="009A59B8" w:rsidRDefault="00277242" w:rsidP="00AE6655">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Отсутствует.</w:t>
            </w:r>
          </w:p>
        </w:tc>
        <w:tc>
          <w:tcPr>
            <w:tcW w:w="1276" w:type="dxa"/>
          </w:tcPr>
          <w:p w:rsidR="00A36F4D" w:rsidRPr="00AF2A35" w:rsidRDefault="00A36F4D" w:rsidP="00AE6655">
            <w:pPr>
              <w:widowControl w:val="0"/>
              <w:jc w:val="both"/>
              <w:rPr>
                <w:rFonts w:ascii="Times New Roman" w:hAnsi="Times New Roman" w:cs="Times New Roman"/>
                <w:bCs/>
                <w:color w:val="000000" w:themeColor="text1"/>
              </w:rPr>
            </w:pPr>
          </w:p>
        </w:tc>
        <w:tc>
          <w:tcPr>
            <w:tcW w:w="4961" w:type="dxa"/>
          </w:tcPr>
          <w:p w:rsidR="00A36F4D" w:rsidRDefault="00A36F4D" w:rsidP="00AE6655">
            <w:pPr>
              <w:widowControl w:val="0"/>
              <w:jc w:val="both"/>
              <w:rPr>
                <w:rFonts w:ascii="Times New Roman" w:hAnsi="Times New Roman" w:cs="Times New Roman"/>
                <w:bCs/>
                <w:color w:val="000000" w:themeColor="text1"/>
              </w:rPr>
            </w:pPr>
            <w:r w:rsidRPr="008B7D7A">
              <w:rPr>
                <w:rFonts w:ascii="Times New Roman" w:hAnsi="Times New Roman" w:cs="Times New Roman"/>
                <w:bCs/>
                <w:color w:val="000000" w:themeColor="text1"/>
              </w:rPr>
              <w:t>Статья 11. Определение взаимосвязанности сторон</w:t>
            </w:r>
          </w:p>
          <w:p w:rsidR="00A36F4D" w:rsidRDefault="00A36F4D" w:rsidP="00AE6655">
            <w:pPr>
              <w:widowControl w:val="0"/>
              <w:jc w:val="both"/>
              <w:rPr>
                <w:rFonts w:ascii="Times New Roman" w:hAnsi="Times New Roman" w:cs="Times New Roman"/>
                <w:bCs/>
                <w:color w:val="000000" w:themeColor="text1"/>
              </w:rPr>
            </w:pPr>
          </w:p>
          <w:p w:rsidR="00A36F4D" w:rsidRPr="00A36F4D" w:rsidRDefault="00A36F4D" w:rsidP="00AE6655">
            <w:pPr>
              <w:widowControl w:val="0"/>
              <w:jc w:val="both"/>
              <w:rPr>
                <w:rFonts w:ascii="Times New Roman" w:hAnsi="Times New Roman" w:cs="Times New Roman"/>
                <w:b/>
                <w:bCs/>
                <w:color w:val="000000" w:themeColor="text1"/>
              </w:rPr>
            </w:pPr>
            <w:r w:rsidRPr="00A36F4D">
              <w:rPr>
                <w:rFonts w:ascii="Times New Roman" w:hAnsi="Times New Roman" w:cs="Times New Roman"/>
                <w:b/>
                <w:bCs/>
                <w:color w:val="000000" w:themeColor="text1"/>
              </w:rPr>
              <w:t>16) лицо производит или торгует продуктами, используя нематериальные активы и / или права интеллектуальной собственности другого лица, за которое оно должно произвести платеж, составляющий более 50% первоначальной стоимости (или себестоимости) такой продукции;</w:t>
            </w:r>
          </w:p>
          <w:p w:rsidR="00A36F4D" w:rsidRPr="00A36F4D" w:rsidRDefault="00A36F4D" w:rsidP="00AE6655">
            <w:pPr>
              <w:widowControl w:val="0"/>
              <w:jc w:val="both"/>
              <w:rPr>
                <w:rFonts w:ascii="Times New Roman" w:hAnsi="Times New Roman" w:cs="Times New Roman"/>
                <w:b/>
                <w:bCs/>
                <w:color w:val="000000" w:themeColor="text1"/>
              </w:rPr>
            </w:pPr>
            <w:r w:rsidRPr="00A36F4D">
              <w:rPr>
                <w:rFonts w:ascii="Times New Roman" w:hAnsi="Times New Roman" w:cs="Times New Roman"/>
                <w:b/>
                <w:bCs/>
                <w:color w:val="000000" w:themeColor="text1"/>
              </w:rPr>
              <w:t>17) более 50% общей стоимости сырья, материалов, принадлежностей или исходной продукции (без учета расходов на амортизацию основных средств), используемых одним лицом для производства или торговли готовой продукцией, поставляется другим лицом;</w:t>
            </w:r>
          </w:p>
          <w:p w:rsidR="00A36F4D" w:rsidRPr="00A36F4D" w:rsidRDefault="00A36F4D" w:rsidP="00AE6655">
            <w:pPr>
              <w:widowControl w:val="0"/>
              <w:jc w:val="both"/>
              <w:rPr>
                <w:rFonts w:ascii="Times New Roman" w:hAnsi="Times New Roman" w:cs="Times New Roman"/>
                <w:b/>
                <w:bCs/>
                <w:color w:val="000000" w:themeColor="text1"/>
              </w:rPr>
            </w:pPr>
            <w:r w:rsidRPr="00A36F4D">
              <w:rPr>
                <w:rFonts w:ascii="Times New Roman" w:hAnsi="Times New Roman" w:cs="Times New Roman"/>
                <w:b/>
                <w:bCs/>
                <w:color w:val="000000" w:themeColor="text1"/>
              </w:rPr>
              <w:t>18) более 50% общей стоимости товаров (работ, услуг) (рассчитываемый для каждого вида ТРУ) реализуется одним лицом  другому лицу;</w:t>
            </w:r>
          </w:p>
          <w:p w:rsidR="00A36F4D" w:rsidRPr="00A36F4D" w:rsidRDefault="00A36F4D" w:rsidP="00AE6655">
            <w:pPr>
              <w:widowControl w:val="0"/>
              <w:jc w:val="both"/>
              <w:rPr>
                <w:rFonts w:ascii="Times New Roman" w:hAnsi="Times New Roman" w:cs="Times New Roman"/>
                <w:b/>
                <w:bCs/>
                <w:color w:val="000000" w:themeColor="text1"/>
              </w:rPr>
            </w:pPr>
            <w:r w:rsidRPr="00A36F4D">
              <w:rPr>
                <w:rFonts w:ascii="Times New Roman" w:hAnsi="Times New Roman" w:cs="Times New Roman"/>
                <w:b/>
                <w:bCs/>
                <w:color w:val="000000" w:themeColor="text1"/>
              </w:rPr>
              <w:t xml:space="preserve">19) общая задолженность одной стороны перед другой стороной превышает 50% оплаченного капитала любой из сторон, или не менее 10% общей суммы долга одной стороны гарантируется другой стороной, за исключением случаев, когда одной из сторон является независимая международная финансовая организация или государственное учреждение иностранного государства; </w:t>
            </w:r>
          </w:p>
          <w:p w:rsidR="00A36F4D" w:rsidRPr="00A36F4D" w:rsidRDefault="00A36F4D" w:rsidP="00AE6655">
            <w:pPr>
              <w:widowControl w:val="0"/>
              <w:jc w:val="both"/>
              <w:rPr>
                <w:rFonts w:ascii="Times New Roman" w:hAnsi="Times New Roman" w:cs="Times New Roman"/>
                <w:b/>
                <w:bCs/>
                <w:color w:val="000000" w:themeColor="text1"/>
              </w:rPr>
            </w:pPr>
            <w:r w:rsidRPr="00A36F4D">
              <w:rPr>
                <w:rFonts w:ascii="Times New Roman" w:hAnsi="Times New Roman" w:cs="Times New Roman"/>
                <w:b/>
                <w:bCs/>
                <w:color w:val="000000" w:themeColor="text1"/>
              </w:rPr>
              <w:t xml:space="preserve">20) лицу предоставлены исключительные права в качестве агента, дистрибьютора или дилера компании при покупке и продаже </w:t>
            </w:r>
            <w:r w:rsidRPr="00A36F4D">
              <w:rPr>
                <w:rFonts w:ascii="Times New Roman" w:hAnsi="Times New Roman" w:cs="Times New Roman"/>
                <w:b/>
                <w:bCs/>
                <w:color w:val="000000" w:themeColor="text1"/>
              </w:rPr>
              <w:lastRenderedPageBreak/>
              <w:t>товаров, услуг или прав.</w:t>
            </w:r>
          </w:p>
          <w:p w:rsidR="00A36F4D" w:rsidRPr="008B7D7A" w:rsidRDefault="00A36F4D" w:rsidP="00AE6655">
            <w:pPr>
              <w:widowControl w:val="0"/>
              <w:jc w:val="both"/>
              <w:rPr>
                <w:rFonts w:ascii="Times New Roman" w:hAnsi="Times New Roman" w:cs="Times New Roman"/>
                <w:bCs/>
                <w:color w:val="000000" w:themeColor="text1"/>
              </w:rPr>
            </w:pPr>
            <w:r w:rsidRPr="00A36F4D">
              <w:rPr>
                <w:rFonts w:ascii="Times New Roman" w:hAnsi="Times New Roman" w:cs="Times New Roman"/>
                <w:b/>
                <w:bCs/>
                <w:color w:val="000000" w:themeColor="text1"/>
              </w:rPr>
              <w:t xml:space="preserve">    Исключительность прав должна быть подтверждена посредством письменного соглашения или, в случае отсутствия такого соглашения, путем выполнения деловых операций, связанных с определенным типом товаров, услуг или прав, осуществляемых исключительно между двумя лицам.</w:t>
            </w:r>
          </w:p>
        </w:tc>
        <w:tc>
          <w:tcPr>
            <w:tcW w:w="2410" w:type="dxa"/>
          </w:tcPr>
          <w:p w:rsidR="00A36F4D" w:rsidRPr="00AF2A35" w:rsidRDefault="004C10C1" w:rsidP="00AE6655">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lastRenderedPageBreak/>
              <w:t>Приведение в соответствие с рекомендациями ОЭСР и</w:t>
            </w:r>
            <w:r>
              <w:rPr>
                <w:rFonts w:ascii="Times New Roman" w:hAnsi="Times New Roman" w:cs="Times New Roman"/>
                <w:bCs/>
                <w:color w:val="000000" w:themeColor="text1"/>
              </w:rPr>
              <w:t xml:space="preserve"> общепринятой мировой практикой и в</w:t>
            </w:r>
            <w:r w:rsidRPr="004C10C1">
              <w:rPr>
                <w:rFonts w:ascii="Times New Roman" w:hAnsi="Times New Roman" w:cs="Times New Roman"/>
                <w:bCs/>
                <w:color w:val="000000" w:themeColor="text1"/>
              </w:rPr>
              <w:t xml:space="preserve"> целях реализации пункта 37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по усилению мер контроля за трансфертным ценообразованием и выводом капитала из страны</w:t>
            </w:r>
          </w:p>
        </w:tc>
        <w:tc>
          <w:tcPr>
            <w:tcW w:w="992" w:type="dxa"/>
          </w:tcPr>
          <w:p w:rsidR="00A36F4D" w:rsidRPr="00AF2A35" w:rsidRDefault="00A36F4D" w:rsidP="00AF2A35">
            <w:pPr>
              <w:widowControl w:val="0"/>
              <w:jc w:val="both"/>
              <w:rPr>
                <w:rFonts w:ascii="Times New Roman" w:hAnsi="Times New Roman" w:cs="Times New Roman"/>
                <w:bCs/>
                <w:color w:val="000000" w:themeColor="text1"/>
              </w:rPr>
            </w:pPr>
          </w:p>
        </w:tc>
      </w:tr>
      <w:tr w:rsidR="00277242" w:rsidRPr="00957D48" w:rsidTr="007C6323">
        <w:trPr>
          <w:trHeight w:val="260"/>
        </w:trPr>
        <w:tc>
          <w:tcPr>
            <w:tcW w:w="692" w:type="dxa"/>
          </w:tcPr>
          <w:p w:rsidR="00277242" w:rsidRPr="00AF2A35" w:rsidRDefault="00564977" w:rsidP="00AF2A35">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t>14</w:t>
            </w:r>
          </w:p>
        </w:tc>
        <w:tc>
          <w:tcPr>
            <w:tcW w:w="1249" w:type="dxa"/>
          </w:tcPr>
          <w:p w:rsidR="00277242" w:rsidRDefault="00EA425B" w:rsidP="00277242">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Ст.12</w:t>
            </w:r>
          </w:p>
          <w:p w:rsidR="00277242" w:rsidRDefault="00277242" w:rsidP="00277242">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П.2</w:t>
            </w:r>
          </w:p>
        </w:tc>
        <w:tc>
          <w:tcPr>
            <w:tcW w:w="3729" w:type="dxa"/>
          </w:tcPr>
          <w:p w:rsidR="00277242" w:rsidRDefault="00277242" w:rsidP="00AE6655">
            <w:pPr>
              <w:widowControl w:val="0"/>
              <w:pBdr>
                <w:bottom w:val="dotted" w:sz="24" w:space="1" w:color="auto"/>
              </w:pBdr>
              <w:jc w:val="both"/>
              <w:rPr>
                <w:rFonts w:ascii="Times New Roman" w:hAnsi="Times New Roman" w:cs="Times New Roman"/>
                <w:bCs/>
                <w:color w:val="000000" w:themeColor="text1"/>
              </w:rPr>
            </w:pPr>
            <w:r w:rsidRPr="00277242">
              <w:rPr>
                <w:rFonts w:ascii="Times New Roman" w:hAnsi="Times New Roman" w:cs="Times New Roman"/>
                <w:bCs/>
                <w:color w:val="000000" w:themeColor="text1"/>
              </w:rPr>
              <w:t>Статья 12. Методы определения рыночной цены</w:t>
            </w:r>
          </w:p>
          <w:p w:rsidR="00277242" w:rsidRDefault="00277242" w:rsidP="00AE6655">
            <w:pPr>
              <w:widowControl w:val="0"/>
              <w:pBdr>
                <w:bottom w:val="dotted" w:sz="24" w:space="1" w:color="auto"/>
              </w:pBdr>
              <w:jc w:val="both"/>
              <w:rPr>
                <w:rFonts w:ascii="Times New Roman" w:hAnsi="Times New Roman" w:cs="Times New Roman"/>
                <w:bCs/>
                <w:color w:val="000000" w:themeColor="text1"/>
              </w:rPr>
            </w:pPr>
            <w:r>
              <w:rPr>
                <w:rFonts w:ascii="Times New Roman" w:hAnsi="Times New Roman" w:cs="Times New Roman"/>
                <w:bCs/>
                <w:color w:val="000000" w:themeColor="text1"/>
              </w:rPr>
              <w:t>***</w:t>
            </w:r>
          </w:p>
          <w:p w:rsidR="00277242" w:rsidRDefault="00277242" w:rsidP="00AE6655">
            <w:pPr>
              <w:widowControl w:val="0"/>
              <w:jc w:val="both"/>
              <w:rPr>
                <w:rFonts w:ascii="Times New Roman" w:hAnsi="Times New Roman" w:cs="Times New Roman"/>
                <w:bCs/>
                <w:color w:val="000000" w:themeColor="text1"/>
              </w:rPr>
            </w:pPr>
            <w:r w:rsidRPr="00277242">
              <w:rPr>
                <w:rFonts w:ascii="Times New Roman" w:hAnsi="Times New Roman" w:cs="Times New Roman"/>
                <w:bCs/>
                <w:color w:val="000000" w:themeColor="text1"/>
              </w:rPr>
              <w:t xml:space="preserve">       2. При невозможности применения метода сопоставимой неконтролируемой цены </w:t>
            </w:r>
            <w:r w:rsidRPr="00277242">
              <w:rPr>
                <w:rFonts w:ascii="Times New Roman" w:hAnsi="Times New Roman" w:cs="Times New Roman"/>
                <w:b/>
                <w:bCs/>
                <w:color w:val="000000" w:themeColor="text1"/>
              </w:rPr>
              <w:t>последовательно</w:t>
            </w:r>
            <w:r w:rsidRPr="00277242">
              <w:rPr>
                <w:rFonts w:ascii="Times New Roman" w:hAnsi="Times New Roman" w:cs="Times New Roman"/>
                <w:bCs/>
                <w:color w:val="000000" w:themeColor="text1"/>
              </w:rPr>
              <w:t xml:space="preserve"> применяется один из методов, указанных в пункте 1 настоящей статьи.</w:t>
            </w:r>
          </w:p>
          <w:p w:rsidR="00277242" w:rsidRPr="008B7D7A" w:rsidRDefault="00277242" w:rsidP="00AE6655">
            <w:pPr>
              <w:widowControl w:val="0"/>
              <w:jc w:val="both"/>
              <w:rPr>
                <w:rFonts w:ascii="Times New Roman" w:hAnsi="Times New Roman" w:cs="Times New Roman"/>
                <w:bCs/>
                <w:color w:val="000000" w:themeColor="text1"/>
              </w:rPr>
            </w:pPr>
          </w:p>
        </w:tc>
        <w:tc>
          <w:tcPr>
            <w:tcW w:w="1276" w:type="dxa"/>
          </w:tcPr>
          <w:p w:rsidR="00277242" w:rsidRPr="00AF2A35" w:rsidRDefault="00277242" w:rsidP="00AE6655">
            <w:pPr>
              <w:widowControl w:val="0"/>
              <w:jc w:val="both"/>
              <w:rPr>
                <w:rFonts w:ascii="Times New Roman" w:hAnsi="Times New Roman" w:cs="Times New Roman"/>
                <w:bCs/>
                <w:color w:val="000000" w:themeColor="text1"/>
              </w:rPr>
            </w:pPr>
          </w:p>
        </w:tc>
        <w:tc>
          <w:tcPr>
            <w:tcW w:w="4961" w:type="dxa"/>
          </w:tcPr>
          <w:p w:rsidR="00277242" w:rsidRDefault="00277242" w:rsidP="00AE6655">
            <w:pPr>
              <w:widowControl w:val="0"/>
              <w:jc w:val="both"/>
              <w:rPr>
                <w:rFonts w:ascii="Times New Roman" w:hAnsi="Times New Roman" w:cs="Times New Roman"/>
                <w:bCs/>
                <w:color w:val="000000" w:themeColor="text1"/>
              </w:rPr>
            </w:pPr>
            <w:r w:rsidRPr="00277242">
              <w:rPr>
                <w:rFonts w:ascii="Times New Roman" w:hAnsi="Times New Roman" w:cs="Times New Roman"/>
                <w:bCs/>
                <w:color w:val="000000" w:themeColor="text1"/>
              </w:rPr>
              <w:t>Статья 12. Методы определения рыночной цены</w:t>
            </w:r>
          </w:p>
          <w:p w:rsidR="00277242" w:rsidRDefault="00277242" w:rsidP="00AE6655">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w:t>
            </w:r>
          </w:p>
          <w:p w:rsidR="00277242" w:rsidRDefault="00277242" w:rsidP="00AE6655">
            <w:pPr>
              <w:widowControl w:val="0"/>
              <w:jc w:val="both"/>
              <w:rPr>
                <w:rFonts w:ascii="Times New Roman" w:hAnsi="Times New Roman" w:cs="Times New Roman"/>
                <w:bCs/>
                <w:color w:val="000000" w:themeColor="text1"/>
              </w:rPr>
            </w:pPr>
          </w:p>
          <w:p w:rsidR="00277242" w:rsidRPr="008B7D7A" w:rsidRDefault="00277242" w:rsidP="00277242">
            <w:pPr>
              <w:widowControl w:val="0"/>
              <w:jc w:val="both"/>
              <w:rPr>
                <w:rFonts w:ascii="Times New Roman" w:hAnsi="Times New Roman" w:cs="Times New Roman"/>
                <w:bCs/>
                <w:color w:val="000000" w:themeColor="text1"/>
              </w:rPr>
            </w:pPr>
            <w:r w:rsidRPr="00277242">
              <w:rPr>
                <w:rFonts w:ascii="Times New Roman" w:hAnsi="Times New Roman" w:cs="Times New Roman"/>
                <w:bCs/>
                <w:color w:val="000000" w:themeColor="text1"/>
              </w:rPr>
              <w:t xml:space="preserve">2. При невозможности применения метода сопоставимой неконтролируемой цены применяется один из методов, указанных </w:t>
            </w:r>
            <w:r>
              <w:rPr>
                <w:rFonts w:ascii="Times New Roman" w:hAnsi="Times New Roman" w:cs="Times New Roman"/>
                <w:bCs/>
                <w:color w:val="000000" w:themeColor="text1"/>
              </w:rPr>
              <w:t>в пункте 1 настоящей статьи</w:t>
            </w:r>
            <w:r w:rsidRPr="00277242">
              <w:rPr>
                <w:rFonts w:ascii="Times New Roman" w:hAnsi="Times New Roman" w:cs="Times New Roman"/>
                <w:b/>
                <w:bCs/>
                <w:color w:val="000000" w:themeColor="text1"/>
              </w:rPr>
              <w:t>, являющийся наиболее целесообразным к фактам и обстоятельствам совершения сделки.</w:t>
            </w:r>
          </w:p>
        </w:tc>
        <w:tc>
          <w:tcPr>
            <w:tcW w:w="2410" w:type="dxa"/>
          </w:tcPr>
          <w:p w:rsidR="00277242" w:rsidRPr="00AF2A35" w:rsidRDefault="004C10C1" w:rsidP="00AE6655">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t>Приведение в соответствие с рекомендациями ОЭСР и</w:t>
            </w:r>
            <w:r>
              <w:rPr>
                <w:rFonts w:ascii="Times New Roman" w:hAnsi="Times New Roman" w:cs="Times New Roman"/>
                <w:bCs/>
                <w:color w:val="000000" w:themeColor="text1"/>
              </w:rPr>
              <w:t xml:space="preserve"> общепринятой мировой практикой и в</w:t>
            </w:r>
            <w:r w:rsidRPr="004C10C1">
              <w:rPr>
                <w:rFonts w:ascii="Times New Roman" w:hAnsi="Times New Roman" w:cs="Times New Roman"/>
                <w:bCs/>
                <w:color w:val="000000" w:themeColor="text1"/>
              </w:rPr>
              <w:t xml:space="preserve"> целях реализации пункта 37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по усилению мер контроля за трансфертным ценообразованием и выводом капитала из страны</w:t>
            </w:r>
          </w:p>
        </w:tc>
        <w:tc>
          <w:tcPr>
            <w:tcW w:w="992" w:type="dxa"/>
          </w:tcPr>
          <w:p w:rsidR="00277242" w:rsidRPr="00AF2A35" w:rsidRDefault="00277242" w:rsidP="00AF2A35">
            <w:pPr>
              <w:widowControl w:val="0"/>
              <w:jc w:val="both"/>
              <w:rPr>
                <w:rFonts w:ascii="Times New Roman" w:hAnsi="Times New Roman" w:cs="Times New Roman"/>
                <w:bCs/>
                <w:color w:val="000000" w:themeColor="text1"/>
              </w:rPr>
            </w:pPr>
          </w:p>
        </w:tc>
      </w:tr>
      <w:tr w:rsidR="00EA425B" w:rsidRPr="00957D48" w:rsidTr="007C6323">
        <w:trPr>
          <w:trHeight w:val="260"/>
        </w:trPr>
        <w:tc>
          <w:tcPr>
            <w:tcW w:w="692" w:type="dxa"/>
          </w:tcPr>
          <w:p w:rsidR="00EA425B" w:rsidRPr="00AF2A35" w:rsidRDefault="00564977" w:rsidP="00AF2A35">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t>15</w:t>
            </w:r>
          </w:p>
        </w:tc>
        <w:tc>
          <w:tcPr>
            <w:tcW w:w="1249" w:type="dxa"/>
          </w:tcPr>
          <w:p w:rsidR="00EA425B" w:rsidRDefault="00EA425B" w:rsidP="00277242">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Ст.12</w:t>
            </w:r>
          </w:p>
          <w:p w:rsidR="00EA425B" w:rsidRDefault="00EA425B" w:rsidP="00277242">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П.3, П.4, П.5</w:t>
            </w:r>
          </w:p>
        </w:tc>
        <w:tc>
          <w:tcPr>
            <w:tcW w:w="3729" w:type="dxa"/>
          </w:tcPr>
          <w:p w:rsidR="00EA425B" w:rsidRDefault="00EA425B" w:rsidP="00277242">
            <w:pPr>
              <w:widowControl w:val="0"/>
              <w:pBdr>
                <w:bottom w:val="dotted" w:sz="24" w:space="1" w:color="auto"/>
              </w:pBdr>
              <w:jc w:val="both"/>
              <w:rPr>
                <w:rFonts w:ascii="Times New Roman" w:hAnsi="Times New Roman" w:cs="Times New Roman"/>
                <w:bCs/>
                <w:color w:val="000000" w:themeColor="text1"/>
              </w:rPr>
            </w:pPr>
            <w:r w:rsidRPr="00277242">
              <w:rPr>
                <w:rFonts w:ascii="Times New Roman" w:hAnsi="Times New Roman" w:cs="Times New Roman"/>
                <w:bCs/>
                <w:color w:val="000000" w:themeColor="text1"/>
              </w:rPr>
              <w:t>Статья 12. Методы определения рыночной цены</w:t>
            </w:r>
          </w:p>
          <w:p w:rsidR="00EA425B" w:rsidRDefault="00EA425B" w:rsidP="00AE6655">
            <w:pPr>
              <w:widowControl w:val="0"/>
              <w:pBdr>
                <w:bottom w:val="dotted" w:sz="24" w:space="1" w:color="auto"/>
              </w:pBdr>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p>
          <w:p w:rsidR="00EA425B" w:rsidRDefault="00EA425B" w:rsidP="00AE6655">
            <w:pPr>
              <w:widowControl w:val="0"/>
              <w:pBdr>
                <w:bottom w:val="dotted" w:sz="24" w:space="1" w:color="auto"/>
              </w:pBdr>
              <w:jc w:val="both"/>
              <w:rPr>
                <w:rFonts w:ascii="Times New Roman" w:hAnsi="Times New Roman" w:cs="Times New Roman"/>
                <w:bCs/>
                <w:color w:val="000000" w:themeColor="text1"/>
              </w:rPr>
            </w:pPr>
            <w:r>
              <w:rPr>
                <w:rFonts w:ascii="Times New Roman" w:hAnsi="Times New Roman" w:cs="Times New Roman"/>
                <w:bCs/>
                <w:color w:val="000000" w:themeColor="text1"/>
              </w:rPr>
              <w:t>Отсутствует.</w:t>
            </w:r>
          </w:p>
          <w:p w:rsidR="00EA425B" w:rsidRDefault="00EA425B" w:rsidP="00AE6655">
            <w:pPr>
              <w:widowControl w:val="0"/>
              <w:pBdr>
                <w:bottom w:val="dotted" w:sz="24" w:space="1" w:color="auto"/>
              </w:pBdr>
              <w:jc w:val="both"/>
              <w:rPr>
                <w:rFonts w:ascii="Times New Roman" w:hAnsi="Times New Roman" w:cs="Times New Roman"/>
                <w:bCs/>
                <w:color w:val="000000" w:themeColor="text1"/>
              </w:rPr>
            </w:pPr>
          </w:p>
          <w:p w:rsidR="00EA425B" w:rsidRPr="00277242" w:rsidRDefault="00EA425B" w:rsidP="00AE6655">
            <w:pPr>
              <w:widowControl w:val="0"/>
              <w:pBdr>
                <w:bottom w:val="dotted" w:sz="24" w:space="1" w:color="auto"/>
              </w:pBdr>
              <w:jc w:val="both"/>
              <w:rPr>
                <w:rFonts w:ascii="Times New Roman" w:hAnsi="Times New Roman" w:cs="Times New Roman"/>
                <w:bCs/>
                <w:color w:val="000000" w:themeColor="text1"/>
              </w:rPr>
            </w:pPr>
          </w:p>
        </w:tc>
        <w:tc>
          <w:tcPr>
            <w:tcW w:w="1276" w:type="dxa"/>
          </w:tcPr>
          <w:p w:rsidR="00EA425B" w:rsidRPr="00AF2A35" w:rsidRDefault="00EA425B" w:rsidP="00AE6655">
            <w:pPr>
              <w:widowControl w:val="0"/>
              <w:jc w:val="both"/>
              <w:rPr>
                <w:rFonts w:ascii="Times New Roman" w:hAnsi="Times New Roman" w:cs="Times New Roman"/>
                <w:bCs/>
                <w:color w:val="000000" w:themeColor="text1"/>
              </w:rPr>
            </w:pPr>
          </w:p>
        </w:tc>
        <w:tc>
          <w:tcPr>
            <w:tcW w:w="4961" w:type="dxa"/>
          </w:tcPr>
          <w:p w:rsidR="00EA425B" w:rsidRPr="00EA425B" w:rsidRDefault="00EA425B" w:rsidP="00277242">
            <w:pPr>
              <w:widowControl w:val="0"/>
              <w:jc w:val="both"/>
              <w:rPr>
                <w:rFonts w:ascii="Times New Roman" w:hAnsi="Times New Roman" w:cs="Times New Roman"/>
                <w:b/>
                <w:bCs/>
                <w:color w:val="000000" w:themeColor="text1"/>
              </w:rPr>
            </w:pPr>
            <w:r w:rsidRPr="00EA425B">
              <w:rPr>
                <w:rFonts w:ascii="Times New Roman" w:hAnsi="Times New Roman" w:cs="Times New Roman"/>
                <w:b/>
                <w:bCs/>
                <w:color w:val="000000" w:themeColor="text1"/>
              </w:rPr>
              <w:t xml:space="preserve">3. Наиболее целесообразный метод трансфертного ценообразования выбирается с учетом следующих критериев: </w:t>
            </w:r>
          </w:p>
          <w:p w:rsidR="00EA425B" w:rsidRPr="00EA425B" w:rsidRDefault="00EA425B" w:rsidP="00277242">
            <w:pPr>
              <w:widowControl w:val="0"/>
              <w:jc w:val="both"/>
              <w:rPr>
                <w:rFonts w:ascii="Times New Roman" w:hAnsi="Times New Roman" w:cs="Times New Roman"/>
                <w:b/>
                <w:bCs/>
                <w:color w:val="000000" w:themeColor="text1"/>
              </w:rPr>
            </w:pPr>
            <w:r w:rsidRPr="00EA425B">
              <w:rPr>
                <w:rFonts w:ascii="Times New Roman" w:hAnsi="Times New Roman" w:cs="Times New Roman"/>
                <w:b/>
                <w:bCs/>
                <w:color w:val="000000" w:themeColor="text1"/>
              </w:rPr>
              <w:t xml:space="preserve">(a) соответствующие сильные и слабые стороны утвержденных методов; </w:t>
            </w:r>
          </w:p>
          <w:p w:rsidR="00EA425B" w:rsidRPr="00EA425B" w:rsidRDefault="00EA425B" w:rsidP="00277242">
            <w:pPr>
              <w:widowControl w:val="0"/>
              <w:jc w:val="both"/>
              <w:rPr>
                <w:rFonts w:ascii="Times New Roman" w:hAnsi="Times New Roman" w:cs="Times New Roman"/>
                <w:b/>
                <w:bCs/>
                <w:color w:val="000000" w:themeColor="text1"/>
              </w:rPr>
            </w:pPr>
            <w:r w:rsidRPr="00EA425B">
              <w:rPr>
                <w:rFonts w:ascii="Times New Roman" w:hAnsi="Times New Roman" w:cs="Times New Roman"/>
                <w:b/>
                <w:bCs/>
                <w:color w:val="000000" w:themeColor="text1"/>
              </w:rPr>
              <w:t xml:space="preserve">(b) уместность утвержденного метода с учетом характера контролируемой операции, определяемая, в частности, путем анализа функций, выполняемых каждым лицом в контролируемой операции, с учетом используемых активов и предполагаемых </w:t>
            </w:r>
            <w:r w:rsidRPr="00EA425B">
              <w:rPr>
                <w:rFonts w:ascii="Times New Roman" w:hAnsi="Times New Roman" w:cs="Times New Roman"/>
                <w:b/>
                <w:bCs/>
                <w:color w:val="000000" w:themeColor="text1"/>
              </w:rPr>
              <w:lastRenderedPageBreak/>
              <w:t xml:space="preserve">рисков; </w:t>
            </w:r>
          </w:p>
          <w:p w:rsidR="00EA425B" w:rsidRPr="00EA425B" w:rsidRDefault="00EA425B" w:rsidP="00277242">
            <w:pPr>
              <w:widowControl w:val="0"/>
              <w:jc w:val="both"/>
              <w:rPr>
                <w:rFonts w:ascii="Times New Roman" w:hAnsi="Times New Roman" w:cs="Times New Roman"/>
                <w:b/>
                <w:bCs/>
                <w:color w:val="000000" w:themeColor="text1"/>
              </w:rPr>
            </w:pPr>
            <w:r w:rsidRPr="00EA425B">
              <w:rPr>
                <w:rFonts w:ascii="Times New Roman" w:hAnsi="Times New Roman" w:cs="Times New Roman"/>
                <w:b/>
                <w:bCs/>
                <w:color w:val="000000" w:themeColor="text1"/>
              </w:rPr>
              <w:t xml:space="preserve">(c) наличие достоверной информации, необходимой для применения выбранного метода трансфертного ценообразования; и </w:t>
            </w:r>
          </w:p>
          <w:p w:rsidR="00EA425B" w:rsidRPr="00EA425B" w:rsidRDefault="00EA425B" w:rsidP="00277242">
            <w:pPr>
              <w:widowControl w:val="0"/>
              <w:jc w:val="both"/>
              <w:rPr>
                <w:rFonts w:ascii="Times New Roman" w:hAnsi="Times New Roman" w:cs="Times New Roman"/>
                <w:b/>
                <w:bCs/>
                <w:color w:val="000000" w:themeColor="text1"/>
              </w:rPr>
            </w:pPr>
            <w:r w:rsidRPr="00EA425B">
              <w:rPr>
                <w:rFonts w:ascii="Times New Roman" w:hAnsi="Times New Roman" w:cs="Times New Roman"/>
                <w:b/>
                <w:bCs/>
                <w:color w:val="000000" w:themeColor="text1"/>
              </w:rPr>
              <w:t>(d) степень сопоставимости контролируемых и неконтролируемых операций, включая надежность корректировок сопоставимости, если таковые имеются, которые могут потребоваться для устранения различий между ними.</w:t>
            </w:r>
          </w:p>
          <w:p w:rsidR="00EA425B" w:rsidRPr="00EA425B" w:rsidRDefault="00EA425B" w:rsidP="00277242">
            <w:pPr>
              <w:widowControl w:val="0"/>
              <w:jc w:val="both"/>
              <w:rPr>
                <w:rFonts w:ascii="Times New Roman" w:hAnsi="Times New Roman" w:cs="Times New Roman"/>
                <w:b/>
                <w:bCs/>
                <w:color w:val="000000" w:themeColor="text1"/>
              </w:rPr>
            </w:pPr>
            <w:r w:rsidRPr="00EA425B">
              <w:rPr>
                <w:rFonts w:ascii="Times New Roman" w:hAnsi="Times New Roman" w:cs="Times New Roman"/>
                <w:b/>
                <w:bCs/>
                <w:color w:val="000000" w:themeColor="text1"/>
              </w:rPr>
              <w:t>4. В случае операций по продаже акций, которые не котируются на фондовой бирже, или операций, которые включают передачу других типов активов (включая операции по реорганизации) и которые представляют трудности в сопоставимости, следует использовать общепринятые методы финансовой оценки, в частности, которые рассчитывают рыночную стоимость через приведенную стоимость будущего дохода, и ни при каких обстоятельствах оценочная стоимость или внутренняя стоимость не будут приниматься в качестве правомерного метода оценки.</w:t>
            </w:r>
          </w:p>
          <w:p w:rsidR="00EA425B" w:rsidRPr="00277242" w:rsidRDefault="00EA425B" w:rsidP="00277242">
            <w:pPr>
              <w:widowControl w:val="0"/>
              <w:jc w:val="both"/>
              <w:rPr>
                <w:rFonts w:ascii="Times New Roman" w:hAnsi="Times New Roman" w:cs="Times New Roman"/>
                <w:bCs/>
                <w:color w:val="000000" w:themeColor="text1"/>
              </w:rPr>
            </w:pPr>
            <w:r w:rsidRPr="00EA425B">
              <w:rPr>
                <w:rFonts w:ascii="Times New Roman" w:hAnsi="Times New Roman" w:cs="Times New Roman"/>
                <w:b/>
                <w:bCs/>
                <w:color w:val="000000" w:themeColor="text1"/>
              </w:rPr>
              <w:t>5. При невозможности применения методов, указанных в пункте 1 или в пункте 4   настоящей статьи, на основе заключения Соглашения по применению трансфертного ценообразования допускается применение другого метода, который позволит привести условия или цену сделки к рыночным условиям и рыночной цене.</w:t>
            </w:r>
          </w:p>
        </w:tc>
        <w:tc>
          <w:tcPr>
            <w:tcW w:w="2410" w:type="dxa"/>
          </w:tcPr>
          <w:p w:rsidR="00EA425B" w:rsidRPr="00AF2A35" w:rsidRDefault="004C10C1" w:rsidP="00AE6655">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lastRenderedPageBreak/>
              <w:t>Приведение в соответствие с рекомендациями ОЭСР и</w:t>
            </w:r>
            <w:r>
              <w:rPr>
                <w:rFonts w:ascii="Times New Roman" w:hAnsi="Times New Roman" w:cs="Times New Roman"/>
                <w:bCs/>
                <w:color w:val="000000" w:themeColor="text1"/>
              </w:rPr>
              <w:t xml:space="preserve"> общепринятой мировой практикой и в</w:t>
            </w:r>
            <w:r w:rsidRPr="004C10C1">
              <w:rPr>
                <w:rFonts w:ascii="Times New Roman" w:hAnsi="Times New Roman" w:cs="Times New Roman"/>
                <w:bCs/>
                <w:color w:val="000000" w:themeColor="text1"/>
              </w:rPr>
              <w:t xml:space="preserve"> целях реализации пункта 37 Общенационального плана мероприятий по реализации Послания Главы государства </w:t>
            </w:r>
            <w:r w:rsidRPr="004C10C1">
              <w:rPr>
                <w:rFonts w:ascii="Times New Roman" w:hAnsi="Times New Roman" w:cs="Times New Roman"/>
                <w:bCs/>
                <w:color w:val="000000" w:themeColor="text1"/>
              </w:rPr>
              <w:lastRenderedPageBreak/>
              <w:t>народу Казахстана от 1 сентября 2020 года «Казахстан в новой реальности: время действий», по усилению мер контроля за трансфертным ценообразованием и выводом капитала из страны</w:t>
            </w:r>
          </w:p>
        </w:tc>
        <w:tc>
          <w:tcPr>
            <w:tcW w:w="992" w:type="dxa"/>
          </w:tcPr>
          <w:p w:rsidR="00EA425B" w:rsidRPr="00AF2A35" w:rsidRDefault="00EA425B" w:rsidP="00AF2A35">
            <w:pPr>
              <w:widowControl w:val="0"/>
              <w:jc w:val="both"/>
              <w:rPr>
                <w:rFonts w:ascii="Times New Roman" w:hAnsi="Times New Roman" w:cs="Times New Roman"/>
                <w:bCs/>
                <w:color w:val="000000" w:themeColor="text1"/>
              </w:rPr>
            </w:pPr>
          </w:p>
        </w:tc>
      </w:tr>
      <w:tr w:rsidR="00EA425B" w:rsidRPr="00957D48" w:rsidTr="007C6323">
        <w:trPr>
          <w:trHeight w:val="260"/>
        </w:trPr>
        <w:tc>
          <w:tcPr>
            <w:tcW w:w="692" w:type="dxa"/>
          </w:tcPr>
          <w:p w:rsidR="00EA425B" w:rsidRDefault="00EA425B" w:rsidP="00AF2A35">
            <w:pPr>
              <w:widowControl w:val="0"/>
              <w:jc w:val="both"/>
              <w:rPr>
                <w:rFonts w:ascii="Times New Roman" w:hAnsi="Times New Roman" w:cs="Times New Roman"/>
                <w:color w:val="000000" w:themeColor="text1"/>
              </w:rPr>
            </w:pPr>
          </w:p>
          <w:p w:rsidR="00EA425B" w:rsidRPr="00AF2A35" w:rsidRDefault="00564977" w:rsidP="00AF2A35">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t>16</w:t>
            </w:r>
          </w:p>
        </w:tc>
        <w:tc>
          <w:tcPr>
            <w:tcW w:w="1249" w:type="dxa"/>
          </w:tcPr>
          <w:p w:rsidR="00EA425B" w:rsidRDefault="00EA425B" w:rsidP="00FD3B70">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Ст.14</w:t>
            </w:r>
          </w:p>
          <w:p w:rsidR="00EA425B" w:rsidRPr="00AF2A35" w:rsidRDefault="00EA425B" w:rsidP="00FD3B70">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П.2,3</w:t>
            </w:r>
          </w:p>
        </w:tc>
        <w:tc>
          <w:tcPr>
            <w:tcW w:w="3729" w:type="dxa"/>
          </w:tcPr>
          <w:p w:rsidR="00EA425B" w:rsidRPr="007D33D1" w:rsidRDefault="00EA425B" w:rsidP="00FD3B70">
            <w:pPr>
              <w:widowControl w:val="0"/>
              <w:jc w:val="both"/>
              <w:rPr>
                <w:rFonts w:ascii="Times New Roman" w:hAnsi="Times New Roman" w:cs="Times New Roman"/>
                <w:bCs/>
                <w:color w:val="000000" w:themeColor="text1"/>
              </w:rPr>
            </w:pPr>
            <w:r w:rsidRPr="007D33D1">
              <w:rPr>
                <w:rFonts w:ascii="Times New Roman" w:hAnsi="Times New Roman" w:cs="Times New Roman"/>
                <w:bCs/>
                <w:color w:val="000000" w:themeColor="text1"/>
              </w:rPr>
              <w:t>Статья 14. Метод «затраты плюс»</w:t>
            </w:r>
          </w:p>
          <w:p w:rsidR="00EA425B" w:rsidRPr="007D33D1" w:rsidRDefault="00EA425B" w:rsidP="00FD3B70">
            <w:pPr>
              <w:widowControl w:val="0"/>
              <w:jc w:val="both"/>
              <w:rPr>
                <w:rFonts w:ascii="Times New Roman" w:hAnsi="Times New Roman" w:cs="Times New Roman"/>
                <w:bCs/>
                <w:color w:val="000000" w:themeColor="text1"/>
              </w:rPr>
            </w:pPr>
          </w:p>
          <w:p w:rsidR="00EA425B" w:rsidRPr="007D33D1" w:rsidRDefault="00EA425B" w:rsidP="00FD3B70">
            <w:pPr>
              <w:widowControl w:val="0"/>
              <w:jc w:val="both"/>
              <w:rPr>
                <w:rFonts w:ascii="Times New Roman" w:hAnsi="Times New Roman" w:cs="Times New Roman"/>
                <w:bCs/>
                <w:color w:val="000000" w:themeColor="text1"/>
              </w:rPr>
            </w:pPr>
            <w:r w:rsidRPr="007D33D1">
              <w:rPr>
                <w:rFonts w:ascii="Times New Roman" w:hAnsi="Times New Roman" w:cs="Times New Roman"/>
                <w:bCs/>
                <w:color w:val="000000" w:themeColor="text1"/>
              </w:rPr>
              <w:t>…</w:t>
            </w:r>
          </w:p>
          <w:p w:rsidR="00EA425B" w:rsidRPr="008F5445" w:rsidRDefault="00EA425B" w:rsidP="00FD3B70">
            <w:pPr>
              <w:widowControl w:val="0"/>
              <w:jc w:val="both"/>
              <w:rPr>
                <w:rFonts w:ascii="Times New Roman" w:hAnsi="Times New Roman" w:cs="Times New Roman"/>
                <w:b/>
                <w:bCs/>
                <w:color w:val="000000" w:themeColor="text1"/>
              </w:rPr>
            </w:pPr>
            <w:r w:rsidRPr="007D33D1">
              <w:rPr>
                <w:rFonts w:ascii="Times New Roman" w:hAnsi="Times New Roman" w:cs="Times New Roman"/>
                <w:bCs/>
                <w:color w:val="000000" w:themeColor="text1"/>
              </w:rPr>
              <w:t xml:space="preserve">2. Для определения затрат (расходов) учитываются затраты (расходы) на производство (приобретение) и (или) реализацию товаров (работ, услуг), затраты (расходы) по транспортировке, хранению, </w:t>
            </w:r>
            <w:r w:rsidRPr="007D33D1">
              <w:rPr>
                <w:rFonts w:ascii="Times New Roman" w:hAnsi="Times New Roman" w:cs="Times New Roman"/>
                <w:bCs/>
                <w:color w:val="000000" w:themeColor="text1"/>
              </w:rPr>
              <w:lastRenderedPageBreak/>
              <w:t xml:space="preserve">страхованию и иные затраты (расходы). Наценка определяется </w:t>
            </w:r>
            <w:r w:rsidRPr="008F5445">
              <w:rPr>
                <w:rFonts w:ascii="Times New Roman" w:hAnsi="Times New Roman" w:cs="Times New Roman"/>
                <w:b/>
                <w:bCs/>
                <w:color w:val="000000" w:themeColor="text1"/>
              </w:rPr>
              <w:t>таким образом, чтобы обеспечить средний диапазон сложившихся для данной сферы деятельности норм рентабельности, который</w:t>
            </w:r>
            <w:r w:rsidRPr="007D33D1">
              <w:rPr>
                <w:rFonts w:ascii="Times New Roman" w:hAnsi="Times New Roman" w:cs="Times New Roman"/>
                <w:bCs/>
                <w:color w:val="000000" w:themeColor="text1"/>
              </w:rPr>
              <w:t xml:space="preserve"> </w:t>
            </w:r>
            <w:r w:rsidRPr="008F5445">
              <w:rPr>
                <w:rFonts w:ascii="Times New Roman" w:hAnsi="Times New Roman" w:cs="Times New Roman"/>
                <w:b/>
                <w:bCs/>
                <w:color w:val="000000" w:themeColor="text1"/>
              </w:rPr>
              <w:t>рассчитывается исходя из диапазона норм рентабельности в сопоставимых экономических условиях.</w:t>
            </w:r>
          </w:p>
          <w:p w:rsidR="00EA425B" w:rsidRPr="00AF2A35" w:rsidRDefault="00EA425B" w:rsidP="00FD3B70">
            <w:pPr>
              <w:widowControl w:val="0"/>
              <w:jc w:val="both"/>
              <w:rPr>
                <w:rFonts w:ascii="Times New Roman" w:hAnsi="Times New Roman" w:cs="Times New Roman"/>
                <w:bCs/>
                <w:color w:val="000000" w:themeColor="text1"/>
              </w:rPr>
            </w:pPr>
            <w:r w:rsidRPr="008F5445">
              <w:rPr>
                <w:rFonts w:ascii="Times New Roman" w:hAnsi="Times New Roman" w:cs="Times New Roman"/>
                <w:b/>
                <w:bCs/>
                <w:color w:val="000000" w:themeColor="text1"/>
              </w:rPr>
              <w:t>3. Рентабельность для данной сферы деятельности определяется на основании данных органов государственной статистики Республики Казахстан, органов государственных доходов и других источников информации.</w:t>
            </w:r>
          </w:p>
        </w:tc>
        <w:tc>
          <w:tcPr>
            <w:tcW w:w="1276" w:type="dxa"/>
          </w:tcPr>
          <w:p w:rsidR="00EA425B" w:rsidRPr="00AF2A35" w:rsidRDefault="00EA425B" w:rsidP="007D33D1">
            <w:pPr>
              <w:widowControl w:val="0"/>
              <w:jc w:val="both"/>
              <w:rPr>
                <w:rFonts w:ascii="Times New Roman" w:hAnsi="Times New Roman" w:cs="Times New Roman"/>
                <w:bCs/>
                <w:color w:val="000000" w:themeColor="text1"/>
              </w:rPr>
            </w:pPr>
          </w:p>
        </w:tc>
        <w:tc>
          <w:tcPr>
            <w:tcW w:w="4961" w:type="dxa"/>
          </w:tcPr>
          <w:p w:rsidR="00EA425B" w:rsidRPr="007D33D1" w:rsidRDefault="00EA425B" w:rsidP="007D33D1">
            <w:pPr>
              <w:widowControl w:val="0"/>
              <w:jc w:val="both"/>
              <w:rPr>
                <w:rFonts w:ascii="Times New Roman" w:hAnsi="Times New Roman" w:cs="Times New Roman"/>
                <w:bCs/>
                <w:color w:val="000000" w:themeColor="text1"/>
              </w:rPr>
            </w:pPr>
            <w:r w:rsidRPr="007D33D1">
              <w:rPr>
                <w:rFonts w:ascii="Times New Roman" w:hAnsi="Times New Roman" w:cs="Times New Roman"/>
                <w:bCs/>
                <w:color w:val="000000" w:themeColor="text1"/>
              </w:rPr>
              <w:t>Статья 14.  Метод «затраты плюс»</w:t>
            </w:r>
          </w:p>
          <w:p w:rsidR="00EA425B" w:rsidRPr="007D33D1" w:rsidRDefault="00EA425B" w:rsidP="007D33D1">
            <w:pPr>
              <w:widowControl w:val="0"/>
              <w:jc w:val="both"/>
              <w:rPr>
                <w:rFonts w:ascii="Times New Roman" w:hAnsi="Times New Roman" w:cs="Times New Roman"/>
                <w:bCs/>
                <w:color w:val="000000" w:themeColor="text1"/>
              </w:rPr>
            </w:pPr>
          </w:p>
          <w:p w:rsidR="00EA425B" w:rsidRPr="007D33D1" w:rsidRDefault="00EA425B" w:rsidP="007D33D1">
            <w:pPr>
              <w:widowControl w:val="0"/>
              <w:jc w:val="both"/>
              <w:rPr>
                <w:rFonts w:ascii="Times New Roman" w:hAnsi="Times New Roman" w:cs="Times New Roman"/>
                <w:bCs/>
                <w:color w:val="000000" w:themeColor="text1"/>
              </w:rPr>
            </w:pPr>
            <w:r w:rsidRPr="007D33D1">
              <w:rPr>
                <w:rFonts w:ascii="Times New Roman" w:hAnsi="Times New Roman" w:cs="Times New Roman"/>
                <w:bCs/>
                <w:color w:val="000000" w:themeColor="text1"/>
              </w:rPr>
              <w:t>…</w:t>
            </w:r>
          </w:p>
          <w:p w:rsidR="00EA425B" w:rsidRPr="007D33D1" w:rsidRDefault="00EA425B" w:rsidP="007D33D1">
            <w:pPr>
              <w:widowControl w:val="0"/>
              <w:jc w:val="both"/>
              <w:rPr>
                <w:rFonts w:ascii="Times New Roman" w:hAnsi="Times New Roman" w:cs="Times New Roman"/>
                <w:bCs/>
                <w:color w:val="000000" w:themeColor="text1"/>
              </w:rPr>
            </w:pPr>
            <w:r w:rsidRPr="007D33D1">
              <w:rPr>
                <w:rFonts w:ascii="Times New Roman" w:hAnsi="Times New Roman" w:cs="Times New Roman"/>
                <w:bCs/>
                <w:color w:val="000000" w:themeColor="text1"/>
              </w:rPr>
              <w:t xml:space="preserve">      2. Для определения затрат (расходов) учитываются затраты (расходы) на производство (приобретение) и (или) реализацию товаров (работ, услуг), затраты (расходы) по транспортировке, хранению, страхованию и иные затраты (расходы).  Наценка определяется как </w:t>
            </w:r>
            <w:r w:rsidRPr="007D33D1">
              <w:rPr>
                <w:rFonts w:ascii="Times New Roman" w:hAnsi="Times New Roman" w:cs="Times New Roman"/>
                <w:bCs/>
                <w:color w:val="000000" w:themeColor="text1"/>
              </w:rPr>
              <w:lastRenderedPageBreak/>
              <w:t xml:space="preserve">значение </w:t>
            </w:r>
            <w:r w:rsidRPr="00B776ED">
              <w:rPr>
                <w:rFonts w:ascii="Times New Roman" w:hAnsi="Times New Roman" w:cs="Times New Roman"/>
                <w:b/>
                <w:bCs/>
                <w:color w:val="000000" w:themeColor="text1"/>
              </w:rPr>
              <w:t>валовой рентабельности затрат в диапазоне рентабельности.</w:t>
            </w:r>
            <w:r w:rsidRPr="007D33D1">
              <w:rPr>
                <w:rFonts w:ascii="Times New Roman" w:hAnsi="Times New Roman" w:cs="Times New Roman"/>
                <w:bCs/>
                <w:color w:val="000000" w:themeColor="text1"/>
              </w:rPr>
              <w:t xml:space="preserve"> </w:t>
            </w:r>
          </w:p>
          <w:p w:rsidR="00EA425B" w:rsidRPr="007D33D1" w:rsidRDefault="00EA425B" w:rsidP="007D33D1">
            <w:pPr>
              <w:widowControl w:val="0"/>
              <w:jc w:val="both"/>
              <w:rPr>
                <w:rFonts w:ascii="Times New Roman" w:hAnsi="Times New Roman" w:cs="Times New Roman"/>
                <w:bCs/>
                <w:color w:val="000000" w:themeColor="text1"/>
              </w:rPr>
            </w:pPr>
          </w:p>
          <w:p w:rsidR="00EA425B" w:rsidRPr="007D33D1" w:rsidRDefault="00EA425B" w:rsidP="007D33D1">
            <w:pPr>
              <w:widowControl w:val="0"/>
              <w:jc w:val="both"/>
              <w:rPr>
                <w:rFonts w:ascii="Times New Roman" w:hAnsi="Times New Roman" w:cs="Times New Roman"/>
                <w:bCs/>
                <w:color w:val="000000" w:themeColor="text1"/>
              </w:rPr>
            </w:pPr>
          </w:p>
          <w:p w:rsidR="00EA425B" w:rsidRPr="007D33D1" w:rsidRDefault="00EA425B" w:rsidP="007D33D1">
            <w:pPr>
              <w:widowControl w:val="0"/>
              <w:jc w:val="both"/>
              <w:rPr>
                <w:rFonts w:ascii="Times New Roman" w:hAnsi="Times New Roman" w:cs="Times New Roman"/>
                <w:bCs/>
                <w:color w:val="000000" w:themeColor="text1"/>
              </w:rPr>
            </w:pPr>
          </w:p>
          <w:p w:rsidR="00EA425B" w:rsidRPr="00B776ED" w:rsidRDefault="00EA425B" w:rsidP="007D33D1">
            <w:pPr>
              <w:widowControl w:val="0"/>
              <w:jc w:val="both"/>
              <w:rPr>
                <w:rFonts w:ascii="Times New Roman" w:hAnsi="Times New Roman" w:cs="Times New Roman"/>
                <w:b/>
                <w:bCs/>
                <w:color w:val="000000" w:themeColor="text1"/>
              </w:rPr>
            </w:pPr>
          </w:p>
          <w:p w:rsidR="00EA425B" w:rsidRPr="00AF2A35" w:rsidRDefault="00EA425B" w:rsidP="007D33D1">
            <w:pPr>
              <w:widowControl w:val="0"/>
              <w:jc w:val="both"/>
              <w:rPr>
                <w:rFonts w:ascii="Times New Roman" w:hAnsi="Times New Roman" w:cs="Times New Roman"/>
                <w:bCs/>
                <w:color w:val="000000" w:themeColor="text1"/>
              </w:rPr>
            </w:pPr>
            <w:r w:rsidRPr="00B776ED">
              <w:rPr>
                <w:rFonts w:ascii="Times New Roman" w:hAnsi="Times New Roman" w:cs="Times New Roman"/>
                <w:b/>
                <w:bCs/>
                <w:color w:val="000000" w:themeColor="text1"/>
              </w:rPr>
              <w:t xml:space="preserve">   </w:t>
            </w:r>
            <w:r w:rsidR="00A764EF">
              <w:rPr>
                <w:rFonts w:ascii="Times New Roman" w:hAnsi="Times New Roman" w:cs="Times New Roman"/>
                <w:b/>
                <w:bCs/>
                <w:color w:val="000000" w:themeColor="text1"/>
              </w:rPr>
              <w:t>3.</w:t>
            </w:r>
            <w:r w:rsidRPr="00B776ED">
              <w:rPr>
                <w:rFonts w:ascii="Times New Roman" w:hAnsi="Times New Roman" w:cs="Times New Roman"/>
                <w:b/>
                <w:bCs/>
                <w:color w:val="000000" w:themeColor="text1"/>
              </w:rPr>
              <w:t xml:space="preserve">   Исключить</w:t>
            </w:r>
          </w:p>
        </w:tc>
        <w:tc>
          <w:tcPr>
            <w:tcW w:w="2410" w:type="dxa"/>
          </w:tcPr>
          <w:p w:rsidR="00EA425B" w:rsidRPr="00AF2A35" w:rsidRDefault="004C10C1" w:rsidP="00AF2A35">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lastRenderedPageBreak/>
              <w:t>Приведение в соответствие с рекомендациями ОЭСР и</w:t>
            </w:r>
            <w:r>
              <w:rPr>
                <w:rFonts w:ascii="Times New Roman" w:hAnsi="Times New Roman" w:cs="Times New Roman"/>
                <w:bCs/>
                <w:color w:val="000000" w:themeColor="text1"/>
              </w:rPr>
              <w:t xml:space="preserve"> общепринятой мировой практикой и в</w:t>
            </w:r>
            <w:r w:rsidRPr="004C10C1">
              <w:rPr>
                <w:rFonts w:ascii="Times New Roman" w:hAnsi="Times New Roman" w:cs="Times New Roman"/>
                <w:bCs/>
                <w:color w:val="000000" w:themeColor="text1"/>
              </w:rPr>
              <w:t xml:space="preserve"> целях реализации пункта 37 Общенационального плана мероприятий по </w:t>
            </w:r>
            <w:r w:rsidRPr="004C10C1">
              <w:rPr>
                <w:rFonts w:ascii="Times New Roman" w:hAnsi="Times New Roman" w:cs="Times New Roman"/>
                <w:bCs/>
                <w:color w:val="000000" w:themeColor="text1"/>
              </w:rPr>
              <w:lastRenderedPageBreak/>
              <w:t>реализации Послания Главы государства народу Казахстана от 1 сентября 2020 года «Казахстан в новой реальности: время действий», по усилению мер контроля за трансфертным ценообразованием и выводом капитала из страны</w:t>
            </w:r>
          </w:p>
        </w:tc>
        <w:tc>
          <w:tcPr>
            <w:tcW w:w="992" w:type="dxa"/>
          </w:tcPr>
          <w:p w:rsidR="00EA425B" w:rsidRPr="00AF2A35" w:rsidRDefault="00EA425B" w:rsidP="00AF2A35">
            <w:pPr>
              <w:widowControl w:val="0"/>
              <w:jc w:val="both"/>
              <w:rPr>
                <w:rFonts w:ascii="Times New Roman" w:hAnsi="Times New Roman" w:cs="Times New Roman"/>
                <w:bCs/>
                <w:color w:val="000000" w:themeColor="text1"/>
              </w:rPr>
            </w:pPr>
          </w:p>
        </w:tc>
      </w:tr>
      <w:tr w:rsidR="00EA425B" w:rsidRPr="00957D48" w:rsidTr="007C6323">
        <w:trPr>
          <w:trHeight w:val="260"/>
        </w:trPr>
        <w:tc>
          <w:tcPr>
            <w:tcW w:w="692" w:type="dxa"/>
          </w:tcPr>
          <w:p w:rsidR="00EA425B" w:rsidRDefault="00EA425B" w:rsidP="00AF2A35">
            <w:pPr>
              <w:widowControl w:val="0"/>
              <w:jc w:val="both"/>
              <w:rPr>
                <w:rFonts w:ascii="Times New Roman" w:hAnsi="Times New Roman" w:cs="Times New Roman"/>
                <w:color w:val="000000" w:themeColor="text1"/>
              </w:rPr>
            </w:pPr>
          </w:p>
          <w:p w:rsidR="00EA425B" w:rsidRDefault="00564977" w:rsidP="00AF2A35">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t>17</w:t>
            </w:r>
          </w:p>
        </w:tc>
        <w:tc>
          <w:tcPr>
            <w:tcW w:w="1249" w:type="dxa"/>
          </w:tcPr>
          <w:p w:rsidR="00EA425B" w:rsidRPr="00AF2A35" w:rsidRDefault="00EA425B" w:rsidP="00FF5F41">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Ст.15</w:t>
            </w:r>
          </w:p>
        </w:tc>
        <w:tc>
          <w:tcPr>
            <w:tcW w:w="3729" w:type="dxa"/>
          </w:tcPr>
          <w:p w:rsidR="00EA425B" w:rsidRPr="00E7424B" w:rsidRDefault="00EA425B" w:rsidP="00FF5F41">
            <w:pPr>
              <w:widowControl w:val="0"/>
              <w:jc w:val="both"/>
              <w:rPr>
                <w:rFonts w:ascii="Times New Roman" w:hAnsi="Times New Roman" w:cs="Times New Roman"/>
                <w:bCs/>
                <w:color w:val="000000" w:themeColor="text1"/>
              </w:rPr>
            </w:pPr>
            <w:r w:rsidRPr="00E7424B">
              <w:rPr>
                <w:rFonts w:ascii="Times New Roman" w:hAnsi="Times New Roman" w:cs="Times New Roman"/>
                <w:bCs/>
                <w:color w:val="000000" w:themeColor="text1"/>
              </w:rPr>
              <w:t>Статья 15. Метод цены последующей реализации</w:t>
            </w:r>
          </w:p>
          <w:p w:rsidR="00EA425B" w:rsidRPr="00E7424B" w:rsidRDefault="00EA425B" w:rsidP="00FF5F41">
            <w:pPr>
              <w:widowControl w:val="0"/>
              <w:jc w:val="both"/>
              <w:rPr>
                <w:rFonts w:ascii="Times New Roman" w:hAnsi="Times New Roman" w:cs="Times New Roman"/>
                <w:bCs/>
                <w:color w:val="000000" w:themeColor="text1"/>
              </w:rPr>
            </w:pPr>
          </w:p>
          <w:p w:rsidR="00EA425B" w:rsidRPr="00AF2A35" w:rsidRDefault="00EA425B" w:rsidP="00FF5F41">
            <w:pPr>
              <w:widowControl w:val="0"/>
              <w:jc w:val="both"/>
              <w:rPr>
                <w:rFonts w:ascii="Times New Roman" w:hAnsi="Times New Roman" w:cs="Times New Roman"/>
                <w:bCs/>
                <w:color w:val="000000" w:themeColor="text1"/>
              </w:rPr>
            </w:pPr>
            <w:r w:rsidRPr="00E7424B">
              <w:rPr>
                <w:rFonts w:ascii="Times New Roman" w:hAnsi="Times New Roman" w:cs="Times New Roman"/>
                <w:bCs/>
                <w:color w:val="000000" w:themeColor="text1"/>
              </w:rPr>
              <w:t xml:space="preserve">Метод цены последующей реализации - метод, при котором рыночная цена товаров (работ, услуг) определяется как разность между ценой, по которой такие товары (работы, услуги) реализованы покупателем при последующей реализации (перепродаже), и подтверждаемыми затратами (расходами), понесенными покупателем при перепродаже (без учета цены, по которой были приобретены указанным покупателем у продавца товары (работы, услуги), </w:t>
            </w:r>
            <w:r w:rsidRPr="00A10541">
              <w:rPr>
                <w:rFonts w:ascii="Times New Roman" w:hAnsi="Times New Roman" w:cs="Times New Roman"/>
                <w:b/>
                <w:bCs/>
                <w:color w:val="000000" w:themeColor="text1"/>
              </w:rPr>
              <w:t>а также его маржей. При этом маржа должна соответствовать диапазону маржи.</w:t>
            </w:r>
          </w:p>
        </w:tc>
        <w:tc>
          <w:tcPr>
            <w:tcW w:w="1276" w:type="dxa"/>
          </w:tcPr>
          <w:p w:rsidR="00EA425B" w:rsidRPr="00AF2A35" w:rsidRDefault="00EA425B" w:rsidP="00E7424B">
            <w:pPr>
              <w:widowControl w:val="0"/>
              <w:jc w:val="both"/>
              <w:rPr>
                <w:rFonts w:ascii="Times New Roman" w:hAnsi="Times New Roman" w:cs="Times New Roman"/>
                <w:bCs/>
                <w:color w:val="000000" w:themeColor="text1"/>
              </w:rPr>
            </w:pPr>
          </w:p>
        </w:tc>
        <w:tc>
          <w:tcPr>
            <w:tcW w:w="4961" w:type="dxa"/>
          </w:tcPr>
          <w:p w:rsidR="00EA425B" w:rsidRPr="00E7424B" w:rsidRDefault="00EA425B" w:rsidP="00E7424B">
            <w:pPr>
              <w:widowControl w:val="0"/>
              <w:jc w:val="both"/>
              <w:rPr>
                <w:rFonts w:ascii="Times New Roman" w:hAnsi="Times New Roman" w:cs="Times New Roman"/>
                <w:bCs/>
                <w:color w:val="000000" w:themeColor="text1"/>
              </w:rPr>
            </w:pPr>
            <w:r w:rsidRPr="00E7424B">
              <w:rPr>
                <w:rFonts w:ascii="Times New Roman" w:hAnsi="Times New Roman" w:cs="Times New Roman"/>
                <w:bCs/>
                <w:color w:val="000000" w:themeColor="text1"/>
              </w:rPr>
              <w:t>Статья 15. Метод цены последующей реализации</w:t>
            </w:r>
          </w:p>
          <w:p w:rsidR="00EA425B" w:rsidRPr="00E7424B" w:rsidRDefault="00EA425B" w:rsidP="00E7424B">
            <w:pPr>
              <w:widowControl w:val="0"/>
              <w:jc w:val="both"/>
              <w:rPr>
                <w:rFonts w:ascii="Times New Roman" w:hAnsi="Times New Roman" w:cs="Times New Roman"/>
                <w:bCs/>
                <w:color w:val="000000" w:themeColor="text1"/>
              </w:rPr>
            </w:pPr>
          </w:p>
          <w:p w:rsidR="00EA425B" w:rsidRPr="00AF2A35" w:rsidRDefault="00EA425B" w:rsidP="00E7424B">
            <w:pPr>
              <w:widowControl w:val="0"/>
              <w:jc w:val="both"/>
              <w:rPr>
                <w:rFonts w:ascii="Times New Roman" w:hAnsi="Times New Roman" w:cs="Times New Roman"/>
                <w:bCs/>
                <w:color w:val="000000" w:themeColor="text1"/>
              </w:rPr>
            </w:pPr>
            <w:r w:rsidRPr="00E7424B">
              <w:rPr>
                <w:rFonts w:ascii="Times New Roman" w:hAnsi="Times New Roman" w:cs="Times New Roman"/>
                <w:bCs/>
                <w:color w:val="000000" w:themeColor="text1"/>
              </w:rPr>
              <w:t xml:space="preserve">Метод цены последующей реализации - метод, при котором рыночная цена товаров (работ, услуг) определяется как разность между ценой, по которой такие товары (работы, услуги) реализованы покупателем при последующей реализации (перепродаже), и подтверждаемыми затратами (расходами), понесенными покупателем при перепродаже (без учета цены, по которой были приобретены указанным покупателем у продавца товары (работы, услуги), </w:t>
            </w:r>
            <w:r w:rsidRPr="00A10541">
              <w:rPr>
                <w:rFonts w:ascii="Times New Roman" w:hAnsi="Times New Roman" w:cs="Times New Roman"/>
                <w:b/>
                <w:bCs/>
                <w:color w:val="000000" w:themeColor="text1"/>
              </w:rPr>
              <w:t>а также его наценкой</w:t>
            </w:r>
            <w:r w:rsidRPr="00B776ED">
              <w:rPr>
                <w:rFonts w:ascii="Times New Roman" w:hAnsi="Times New Roman" w:cs="Times New Roman"/>
                <w:b/>
                <w:bCs/>
                <w:color w:val="000000" w:themeColor="text1"/>
              </w:rPr>
              <w:t>. Наценка определяется как значение валовой рентабельности продаж в диапазоне рентабельности.</w:t>
            </w:r>
          </w:p>
        </w:tc>
        <w:tc>
          <w:tcPr>
            <w:tcW w:w="2410" w:type="dxa"/>
          </w:tcPr>
          <w:p w:rsidR="00EA425B" w:rsidRPr="00AF2A35" w:rsidRDefault="004C10C1" w:rsidP="00AF2A35">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t>Приведение в соответствие с рекомендациями ОЭСР и</w:t>
            </w:r>
            <w:r>
              <w:rPr>
                <w:rFonts w:ascii="Times New Roman" w:hAnsi="Times New Roman" w:cs="Times New Roman"/>
                <w:bCs/>
                <w:color w:val="000000" w:themeColor="text1"/>
              </w:rPr>
              <w:t xml:space="preserve"> общепринятой мировой практикой и в</w:t>
            </w:r>
            <w:r w:rsidRPr="004C10C1">
              <w:rPr>
                <w:rFonts w:ascii="Times New Roman" w:hAnsi="Times New Roman" w:cs="Times New Roman"/>
                <w:bCs/>
                <w:color w:val="000000" w:themeColor="text1"/>
              </w:rPr>
              <w:t xml:space="preserve"> целях реализации пункта 37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по усилению мер контроля за трансфертным ценообразованием и выводом капитала из страны</w:t>
            </w:r>
          </w:p>
        </w:tc>
        <w:tc>
          <w:tcPr>
            <w:tcW w:w="992" w:type="dxa"/>
          </w:tcPr>
          <w:p w:rsidR="00EA425B" w:rsidRPr="00AF2A35" w:rsidRDefault="00EA425B" w:rsidP="00AF2A35">
            <w:pPr>
              <w:widowControl w:val="0"/>
              <w:jc w:val="both"/>
              <w:rPr>
                <w:rFonts w:ascii="Times New Roman" w:hAnsi="Times New Roman" w:cs="Times New Roman"/>
                <w:bCs/>
                <w:color w:val="000000" w:themeColor="text1"/>
              </w:rPr>
            </w:pPr>
          </w:p>
        </w:tc>
      </w:tr>
      <w:tr w:rsidR="00EA425B" w:rsidRPr="00957D48" w:rsidTr="007C6323">
        <w:trPr>
          <w:trHeight w:val="260"/>
        </w:trPr>
        <w:tc>
          <w:tcPr>
            <w:tcW w:w="692" w:type="dxa"/>
          </w:tcPr>
          <w:p w:rsidR="00EA425B" w:rsidRDefault="00564977" w:rsidP="00AF2A35">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t>18</w:t>
            </w:r>
          </w:p>
        </w:tc>
        <w:tc>
          <w:tcPr>
            <w:tcW w:w="1249" w:type="dxa"/>
          </w:tcPr>
          <w:p w:rsidR="00EA425B" w:rsidRPr="00AF2A35" w:rsidRDefault="00EA425B" w:rsidP="0040242B">
            <w:pPr>
              <w:widowControl w:val="0"/>
              <w:jc w:val="both"/>
              <w:rPr>
                <w:rFonts w:ascii="Times New Roman" w:hAnsi="Times New Roman" w:cs="Times New Roman"/>
                <w:bCs/>
                <w:color w:val="000000" w:themeColor="text1"/>
              </w:rPr>
            </w:pPr>
          </w:p>
        </w:tc>
        <w:tc>
          <w:tcPr>
            <w:tcW w:w="3729" w:type="dxa"/>
          </w:tcPr>
          <w:p w:rsidR="00EA425B" w:rsidRPr="00E7424B" w:rsidRDefault="00EA425B" w:rsidP="0040242B">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Статья 1</w:t>
            </w:r>
            <w:r w:rsidRPr="00C93FB8">
              <w:rPr>
                <w:rFonts w:ascii="Times New Roman" w:hAnsi="Times New Roman" w:cs="Times New Roman"/>
                <w:bCs/>
                <w:color w:val="000000" w:themeColor="text1"/>
              </w:rPr>
              <w:t>7</w:t>
            </w:r>
            <w:r w:rsidRPr="00E7424B">
              <w:rPr>
                <w:rFonts w:ascii="Times New Roman" w:hAnsi="Times New Roman" w:cs="Times New Roman"/>
                <w:bCs/>
                <w:color w:val="000000" w:themeColor="text1"/>
              </w:rPr>
              <w:t>. Метод чистой прибыли</w:t>
            </w:r>
          </w:p>
          <w:p w:rsidR="00EA425B" w:rsidRPr="00E72998" w:rsidRDefault="00EA425B" w:rsidP="0040242B">
            <w:pPr>
              <w:widowControl w:val="0"/>
              <w:jc w:val="both"/>
              <w:rPr>
                <w:rFonts w:ascii="Times New Roman" w:hAnsi="Times New Roman" w:cs="Times New Roman"/>
                <w:bCs/>
                <w:color w:val="000000" w:themeColor="text1"/>
              </w:rPr>
            </w:pPr>
          </w:p>
          <w:p w:rsidR="00EA425B" w:rsidRPr="00A10541" w:rsidRDefault="00EA425B" w:rsidP="0040242B">
            <w:pPr>
              <w:widowControl w:val="0"/>
              <w:jc w:val="both"/>
              <w:rPr>
                <w:rFonts w:ascii="Times New Roman" w:hAnsi="Times New Roman" w:cs="Times New Roman"/>
                <w:b/>
                <w:bCs/>
                <w:color w:val="000000" w:themeColor="text1"/>
              </w:rPr>
            </w:pPr>
            <w:r w:rsidRPr="00A10541">
              <w:rPr>
                <w:rFonts w:ascii="Times New Roman" w:hAnsi="Times New Roman" w:cs="Times New Roman"/>
                <w:b/>
                <w:bCs/>
                <w:color w:val="000000" w:themeColor="text1"/>
              </w:rPr>
              <w:lastRenderedPageBreak/>
              <w:t>Метод чистой прибыли основывается на определении чистого дохода, который получили бы от этой сделки независимые стороны в сопоставимых экономических условиях.</w:t>
            </w:r>
          </w:p>
          <w:p w:rsidR="00EA425B" w:rsidRPr="00A10541" w:rsidRDefault="00EA425B" w:rsidP="0040242B">
            <w:pPr>
              <w:widowControl w:val="0"/>
              <w:jc w:val="both"/>
              <w:rPr>
                <w:rFonts w:ascii="Times New Roman" w:hAnsi="Times New Roman" w:cs="Times New Roman"/>
                <w:b/>
                <w:bCs/>
                <w:color w:val="000000" w:themeColor="text1"/>
              </w:rPr>
            </w:pPr>
            <w:r w:rsidRPr="00A10541">
              <w:rPr>
                <w:rFonts w:ascii="Times New Roman" w:hAnsi="Times New Roman" w:cs="Times New Roman"/>
                <w:b/>
                <w:bCs/>
                <w:color w:val="000000" w:themeColor="text1"/>
              </w:rPr>
              <w:t>Чистый доход определяется с учетом одного из следующих показателей, которые сформировались по данным бухгалтерского учета:</w:t>
            </w:r>
          </w:p>
          <w:p w:rsidR="00EA425B" w:rsidRPr="00A10541" w:rsidRDefault="00EA425B" w:rsidP="0040242B">
            <w:pPr>
              <w:widowControl w:val="0"/>
              <w:jc w:val="both"/>
              <w:rPr>
                <w:rFonts w:ascii="Times New Roman" w:hAnsi="Times New Roman" w:cs="Times New Roman"/>
                <w:b/>
                <w:bCs/>
                <w:color w:val="000000" w:themeColor="text1"/>
              </w:rPr>
            </w:pPr>
            <w:r w:rsidRPr="00A10541">
              <w:rPr>
                <w:rFonts w:ascii="Times New Roman" w:hAnsi="Times New Roman" w:cs="Times New Roman"/>
                <w:b/>
                <w:bCs/>
                <w:color w:val="000000" w:themeColor="text1"/>
              </w:rPr>
              <w:t>1) остаточная стоимость активов;</w:t>
            </w:r>
          </w:p>
          <w:p w:rsidR="00EA425B" w:rsidRPr="00A10541" w:rsidRDefault="00EA425B" w:rsidP="0040242B">
            <w:pPr>
              <w:widowControl w:val="0"/>
              <w:jc w:val="both"/>
              <w:rPr>
                <w:rFonts w:ascii="Times New Roman" w:hAnsi="Times New Roman" w:cs="Times New Roman"/>
                <w:b/>
                <w:bCs/>
                <w:color w:val="000000" w:themeColor="text1"/>
              </w:rPr>
            </w:pPr>
            <w:r w:rsidRPr="00A10541">
              <w:rPr>
                <w:rFonts w:ascii="Times New Roman" w:hAnsi="Times New Roman" w:cs="Times New Roman"/>
                <w:b/>
                <w:bCs/>
                <w:color w:val="000000" w:themeColor="text1"/>
              </w:rPr>
              <w:t>2) объем реализации;</w:t>
            </w:r>
          </w:p>
          <w:p w:rsidR="00EA425B" w:rsidRPr="00AF2A35" w:rsidRDefault="00EA425B" w:rsidP="0040242B">
            <w:pPr>
              <w:widowControl w:val="0"/>
              <w:jc w:val="both"/>
              <w:rPr>
                <w:rFonts w:ascii="Times New Roman" w:hAnsi="Times New Roman" w:cs="Times New Roman"/>
                <w:bCs/>
                <w:color w:val="000000" w:themeColor="text1"/>
              </w:rPr>
            </w:pPr>
            <w:r w:rsidRPr="00A10541">
              <w:rPr>
                <w:rFonts w:ascii="Times New Roman" w:hAnsi="Times New Roman" w:cs="Times New Roman"/>
                <w:b/>
                <w:bCs/>
                <w:color w:val="000000" w:themeColor="text1"/>
              </w:rPr>
              <w:t>3) затраты.</w:t>
            </w:r>
          </w:p>
        </w:tc>
        <w:tc>
          <w:tcPr>
            <w:tcW w:w="1276" w:type="dxa"/>
          </w:tcPr>
          <w:p w:rsidR="00EA425B" w:rsidRPr="00AF2A35" w:rsidRDefault="00EA425B" w:rsidP="00E7424B">
            <w:pPr>
              <w:widowControl w:val="0"/>
              <w:jc w:val="both"/>
              <w:rPr>
                <w:rFonts w:ascii="Times New Roman" w:hAnsi="Times New Roman" w:cs="Times New Roman"/>
                <w:bCs/>
                <w:color w:val="000000" w:themeColor="text1"/>
              </w:rPr>
            </w:pPr>
          </w:p>
        </w:tc>
        <w:tc>
          <w:tcPr>
            <w:tcW w:w="4961" w:type="dxa"/>
          </w:tcPr>
          <w:p w:rsidR="00EA425B" w:rsidRPr="00E7424B" w:rsidRDefault="00EA425B" w:rsidP="00E7424B">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Статья 1</w:t>
            </w:r>
            <w:r w:rsidRPr="00C93FB8">
              <w:rPr>
                <w:rFonts w:ascii="Times New Roman" w:hAnsi="Times New Roman" w:cs="Times New Roman"/>
                <w:bCs/>
                <w:color w:val="000000" w:themeColor="text1"/>
              </w:rPr>
              <w:t>7</w:t>
            </w:r>
            <w:r w:rsidRPr="00E7424B">
              <w:rPr>
                <w:rFonts w:ascii="Times New Roman" w:hAnsi="Times New Roman" w:cs="Times New Roman"/>
                <w:bCs/>
                <w:color w:val="000000" w:themeColor="text1"/>
              </w:rPr>
              <w:t>. Метод чистой прибыли</w:t>
            </w:r>
          </w:p>
          <w:p w:rsidR="00EA425B" w:rsidRPr="00E7424B" w:rsidRDefault="00EA425B" w:rsidP="00E7424B">
            <w:pPr>
              <w:widowControl w:val="0"/>
              <w:jc w:val="both"/>
              <w:rPr>
                <w:rFonts w:ascii="Times New Roman" w:hAnsi="Times New Roman" w:cs="Times New Roman"/>
                <w:bCs/>
                <w:color w:val="000000" w:themeColor="text1"/>
              </w:rPr>
            </w:pPr>
          </w:p>
          <w:p w:rsidR="00EA425B" w:rsidRPr="00B776ED" w:rsidRDefault="00EA425B" w:rsidP="00E7424B">
            <w:pPr>
              <w:widowControl w:val="0"/>
              <w:jc w:val="both"/>
              <w:rPr>
                <w:rFonts w:ascii="Times New Roman" w:hAnsi="Times New Roman" w:cs="Times New Roman"/>
                <w:b/>
                <w:bCs/>
                <w:color w:val="000000" w:themeColor="text1"/>
              </w:rPr>
            </w:pPr>
            <w:r w:rsidRPr="00E7424B">
              <w:rPr>
                <w:rFonts w:ascii="Times New Roman" w:hAnsi="Times New Roman" w:cs="Times New Roman"/>
                <w:bCs/>
                <w:color w:val="000000" w:themeColor="text1"/>
              </w:rPr>
              <w:lastRenderedPageBreak/>
              <w:t xml:space="preserve">1. </w:t>
            </w:r>
            <w:r w:rsidRPr="00B776ED">
              <w:rPr>
                <w:rFonts w:ascii="Times New Roman" w:hAnsi="Times New Roman" w:cs="Times New Roman"/>
                <w:b/>
                <w:bCs/>
                <w:color w:val="000000" w:themeColor="text1"/>
              </w:rPr>
              <w:t>Метод чистой прибыли применяется посредством сопоставления рентабельности участника сделки с диапазоном рентабельности в сопоставимых экономических условиях.</w:t>
            </w:r>
          </w:p>
          <w:p w:rsidR="00EA425B" w:rsidRPr="00B776ED" w:rsidRDefault="00EA425B" w:rsidP="00E7424B">
            <w:pPr>
              <w:widowControl w:val="0"/>
              <w:jc w:val="both"/>
              <w:rPr>
                <w:rFonts w:ascii="Times New Roman" w:hAnsi="Times New Roman" w:cs="Times New Roman"/>
                <w:b/>
                <w:bCs/>
                <w:color w:val="000000" w:themeColor="text1"/>
              </w:rPr>
            </w:pPr>
            <w:r w:rsidRPr="00B776ED">
              <w:rPr>
                <w:rFonts w:ascii="Times New Roman" w:hAnsi="Times New Roman" w:cs="Times New Roman"/>
                <w:b/>
                <w:bCs/>
                <w:color w:val="000000" w:themeColor="text1"/>
              </w:rPr>
              <w:t>2. При применении метода чистой прибыли могут использоваться следующие показатели рентабельности:</w:t>
            </w:r>
          </w:p>
          <w:p w:rsidR="00EA425B" w:rsidRPr="00B776ED" w:rsidRDefault="00EA425B" w:rsidP="00E7424B">
            <w:pPr>
              <w:widowControl w:val="0"/>
              <w:jc w:val="both"/>
              <w:rPr>
                <w:rFonts w:ascii="Times New Roman" w:hAnsi="Times New Roman" w:cs="Times New Roman"/>
                <w:b/>
                <w:bCs/>
                <w:color w:val="000000" w:themeColor="text1"/>
              </w:rPr>
            </w:pPr>
            <w:r w:rsidRPr="00B776ED">
              <w:rPr>
                <w:rFonts w:ascii="Times New Roman" w:hAnsi="Times New Roman" w:cs="Times New Roman"/>
                <w:b/>
                <w:bCs/>
                <w:color w:val="000000" w:themeColor="text1"/>
              </w:rPr>
              <w:t>рентабельность затрат;</w:t>
            </w:r>
          </w:p>
          <w:p w:rsidR="00EA425B" w:rsidRPr="00B776ED" w:rsidRDefault="00EA425B" w:rsidP="00E7424B">
            <w:pPr>
              <w:widowControl w:val="0"/>
              <w:jc w:val="both"/>
              <w:rPr>
                <w:rFonts w:ascii="Times New Roman" w:hAnsi="Times New Roman" w:cs="Times New Roman"/>
                <w:b/>
                <w:bCs/>
                <w:color w:val="000000" w:themeColor="text1"/>
              </w:rPr>
            </w:pPr>
            <w:r w:rsidRPr="00B776ED">
              <w:rPr>
                <w:rFonts w:ascii="Times New Roman" w:hAnsi="Times New Roman" w:cs="Times New Roman"/>
                <w:b/>
                <w:bCs/>
                <w:color w:val="000000" w:themeColor="text1"/>
              </w:rPr>
              <w:t>рентабельность продаж;</w:t>
            </w:r>
          </w:p>
          <w:p w:rsidR="00EA425B" w:rsidRPr="00AF2A35" w:rsidRDefault="00EA425B" w:rsidP="00E7424B">
            <w:pPr>
              <w:widowControl w:val="0"/>
              <w:jc w:val="both"/>
              <w:rPr>
                <w:rFonts w:ascii="Times New Roman" w:hAnsi="Times New Roman" w:cs="Times New Roman"/>
                <w:bCs/>
                <w:color w:val="000000" w:themeColor="text1"/>
              </w:rPr>
            </w:pPr>
            <w:r w:rsidRPr="00B776ED">
              <w:rPr>
                <w:rFonts w:ascii="Times New Roman" w:hAnsi="Times New Roman" w:cs="Times New Roman"/>
                <w:b/>
                <w:bCs/>
                <w:color w:val="000000" w:themeColor="text1"/>
              </w:rPr>
              <w:t>рентабельность активов.</w:t>
            </w:r>
          </w:p>
        </w:tc>
        <w:tc>
          <w:tcPr>
            <w:tcW w:w="2410" w:type="dxa"/>
          </w:tcPr>
          <w:p w:rsidR="00EA425B" w:rsidRPr="00AF2A35" w:rsidRDefault="004C10C1" w:rsidP="00AF2A35">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lastRenderedPageBreak/>
              <w:t xml:space="preserve">Приведение в соответствие с </w:t>
            </w:r>
            <w:r w:rsidRPr="00AF2A35">
              <w:rPr>
                <w:rFonts w:ascii="Times New Roman" w:hAnsi="Times New Roman" w:cs="Times New Roman"/>
                <w:bCs/>
                <w:color w:val="000000" w:themeColor="text1"/>
              </w:rPr>
              <w:lastRenderedPageBreak/>
              <w:t>рекомендациями ОЭСР и</w:t>
            </w:r>
            <w:r>
              <w:rPr>
                <w:rFonts w:ascii="Times New Roman" w:hAnsi="Times New Roman" w:cs="Times New Roman"/>
                <w:bCs/>
                <w:color w:val="000000" w:themeColor="text1"/>
              </w:rPr>
              <w:t xml:space="preserve"> общепринятой мировой практикой и в</w:t>
            </w:r>
            <w:r w:rsidRPr="004C10C1">
              <w:rPr>
                <w:rFonts w:ascii="Times New Roman" w:hAnsi="Times New Roman" w:cs="Times New Roman"/>
                <w:bCs/>
                <w:color w:val="000000" w:themeColor="text1"/>
              </w:rPr>
              <w:t xml:space="preserve"> целях реализации пункта 37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по усилению мер контроля за трансфертным ценообразованием и выводом капитала из страны</w:t>
            </w:r>
          </w:p>
        </w:tc>
        <w:tc>
          <w:tcPr>
            <w:tcW w:w="992" w:type="dxa"/>
          </w:tcPr>
          <w:p w:rsidR="00EA425B" w:rsidRPr="00AF2A35" w:rsidRDefault="00EA425B" w:rsidP="00AF2A35">
            <w:pPr>
              <w:widowControl w:val="0"/>
              <w:jc w:val="both"/>
              <w:rPr>
                <w:rFonts w:ascii="Times New Roman" w:hAnsi="Times New Roman" w:cs="Times New Roman"/>
                <w:bCs/>
                <w:color w:val="000000" w:themeColor="text1"/>
              </w:rPr>
            </w:pPr>
          </w:p>
        </w:tc>
      </w:tr>
      <w:tr w:rsidR="00EA425B" w:rsidRPr="00957D48" w:rsidTr="007C6323">
        <w:trPr>
          <w:trHeight w:val="260"/>
        </w:trPr>
        <w:tc>
          <w:tcPr>
            <w:tcW w:w="692" w:type="dxa"/>
          </w:tcPr>
          <w:p w:rsidR="00EA425B" w:rsidRDefault="00564977" w:rsidP="00AF2A35">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t>19</w:t>
            </w:r>
          </w:p>
        </w:tc>
        <w:tc>
          <w:tcPr>
            <w:tcW w:w="1249" w:type="dxa"/>
          </w:tcPr>
          <w:p w:rsidR="00EA425B" w:rsidRPr="00AF2A35" w:rsidRDefault="00EA425B" w:rsidP="00CC0508">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Ст. 17-1</w:t>
            </w:r>
          </w:p>
        </w:tc>
        <w:tc>
          <w:tcPr>
            <w:tcW w:w="3729" w:type="dxa"/>
          </w:tcPr>
          <w:p w:rsidR="00EA425B" w:rsidRPr="00A10541" w:rsidRDefault="00EA425B" w:rsidP="00CC0508">
            <w:pPr>
              <w:widowControl w:val="0"/>
              <w:jc w:val="both"/>
              <w:rPr>
                <w:rFonts w:ascii="Times New Roman" w:hAnsi="Times New Roman" w:cs="Times New Roman"/>
                <w:b/>
                <w:bCs/>
                <w:color w:val="000000" w:themeColor="text1"/>
              </w:rPr>
            </w:pPr>
            <w:r w:rsidRPr="00A10541">
              <w:rPr>
                <w:rFonts w:ascii="Times New Roman" w:hAnsi="Times New Roman" w:cs="Times New Roman"/>
                <w:b/>
                <w:bCs/>
                <w:color w:val="000000" w:themeColor="text1"/>
              </w:rPr>
              <w:t>отсутствует</w:t>
            </w:r>
          </w:p>
        </w:tc>
        <w:tc>
          <w:tcPr>
            <w:tcW w:w="1276" w:type="dxa"/>
          </w:tcPr>
          <w:p w:rsidR="00EA425B" w:rsidRPr="00E7424B" w:rsidRDefault="00EA425B" w:rsidP="00E7424B">
            <w:pPr>
              <w:widowControl w:val="0"/>
              <w:jc w:val="both"/>
              <w:rPr>
                <w:rFonts w:ascii="Times New Roman" w:hAnsi="Times New Roman" w:cs="Times New Roman"/>
                <w:bCs/>
                <w:color w:val="000000" w:themeColor="text1"/>
              </w:rPr>
            </w:pPr>
          </w:p>
        </w:tc>
        <w:tc>
          <w:tcPr>
            <w:tcW w:w="4961" w:type="dxa"/>
          </w:tcPr>
          <w:p w:rsidR="00EA425B" w:rsidRPr="00B776ED" w:rsidRDefault="00EA425B" w:rsidP="00E7424B">
            <w:pPr>
              <w:widowControl w:val="0"/>
              <w:jc w:val="both"/>
              <w:rPr>
                <w:rFonts w:ascii="Times New Roman" w:hAnsi="Times New Roman" w:cs="Times New Roman"/>
                <w:b/>
                <w:bCs/>
                <w:color w:val="000000" w:themeColor="text1"/>
              </w:rPr>
            </w:pPr>
            <w:r w:rsidRPr="00B776ED">
              <w:rPr>
                <w:rFonts w:ascii="Times New Roman" w:hAnsi="Times New Roman" w:cs="Times New Roman"/>
                <w:b/>
                <w:bCs/>
                <w:color w:val="000000" w:themeColor="text1"/>
              </w:rPr>
              <w:t xml:space="preserve">       Статья 17-1. Определение  </w:t>
            </w:r>
          </w:p>
          <w:p w:rsidR="00EA425B" w:rsidRPr="00B776ED" w:rsidRDefault="00EA425B" w:rsidP="00E7424B">
            <w:pPr>
              <w:widowControl w:val="0"/>
              <w:jc w:val="both"/>
              <w:rPr>
                <w:rFonts w:ascii="Times New Roman" w:hAnsi="Times New Roman" w:cs="Times New Roman"/>
                <w:b/>
                <w:bCs/>
                <w:color w:val="000000" w:themeColor="text1"/>
              </w:rPr>
            </w:pPr>
            <w:r w:rsidRPr="00B776ED">
              <w:rPr>
                <w:rFonts w:ascii="Times New Roman" w:hAnsi="Times New Roman" w:cs="Times New Roman"/>
                <w:b/>
                <w:bCs/>
                <w:color w:val="000000" w:themeColor="text1"/>
              </w:rPr>
              <w:t xml:space="preserve">        рыночного диапазона.</w:t>
            </w:r>
          </w:p>
          <w:p w:rsidR="00EA425B" w:rsidRPr="00B776ED" w:rsidRDefault="00EA425B" w:rsidP="00E7424B">
            <w:pPr>
              <w:widowControl w:val="0"/>
              <w:jc w:val="both"/>
              <w:rPr>
                <w:rFonts w:ascii="Times New Roman" w:hAnsi="Times New Roman" w:cs="Times New Roman"/>
                <w:b/>
                <w:bCs/>
                <w:color w:val="000000" w:themeColor="text1"/>
              </w:rPr>
            </w:pPr>
            <w:r w:rsidRPr="00B776ED">
              <w:rPr>
                <w:rFonts w:ascii="Times New Roman" w:hAnsi="Times New Roman" w:cs="Times New Roman"/>
                <w:b/>
                <w:bCs/>
                <w:color w:val="000000" w:themeColor="text1"/>
              </w:rPr>
              <w:t xml:space="preserve">     </w:t>
            </w:r>
          </w:p>
          <w:p w:rsidR="00EA425B" w:rsidRPr="00B776ED" w:rsidRDefault="00EA425B" w:rsidP="00E7424B">
            <w:pPr>
              <w:widowControl w:val="0"/>
              <w:jc w:val="both"/>
              <w:rPr>
                <w:rFonts w:ascii="Times New Roman" w:hAnsi="Times New Roman" w:cs="Times New Roman"/>
                <w:b/>
                <w:bCs/>
                <w:color w:val="000000" w:themeColor="text1"/>
              </w:rPr>
            </w:pPr>
            <w:r w:rsidRPr="00B776ED">
              <w:rPr>
                <w:rFonts w:ascii="Times New Roman" w:hAnsi="Times New Roman" w:cs="Times New Roman"/>
                <w:b/>
                <w:bCs/>
                <w:color w:val="000000" w:themeColor="text1"/>
              </w:rPr>
              <w:t xml:space="preserve">     1. В целях применения методов, указанных в подпунктах 1), 2), 3) и 5) пункта 1 статьи 12 настоящего Закона, используется диапазон </w:t>
            </w:r>
            <w:r w:rsidR="00AA7546">
              <w:rPr>
                <w:rFonts w:ascii="Times New Roman" w:hAnsi="Times New Roman" w:cs="Times New Roman"/>
                <w:b/>
                <w:bCs/>
                <w:color w:val="000000" w:themeColor="text1"/>
              </w:rPr>
              <w:t xml:space="preserve">сравнительных </w:t>
            </w:r>
            <w:r w:rsidRPr="00B776ED">
              <w:rPr>
                <w:rFonts w:ascii="Times New Roman" w:hAnsi="Times New Roman" w:cs="Times New Roman"/>
                <w:b/>
                <w:bCs/>
                <w:color w:val="000000" w:themeColor="text1"/>
              </w:rPr>
              <w:t>рыночных значений цен или рентабельности, который рассчитываются в следующем порядке:</w:t>
            </w:r>
          </w:p>
          <w:p w:rsidR="00EA425B" w:rsidRPr="00B776ED" w:rsidRDefault="00EA425B" w:rsidP="00E7424B">
            <w:pPr>
              <w:widowControl w:val="0"/>
              <w:jc w:val="both"/>
              <w:rPr>
                <w:rFonts w:ascii="Times New Roman" w:hAnsi="Times New Roman" w:cs="Times New Roman"/>
                <w:b/>
                <w:bCs/>
                <w:color w:val="000000" w:themeColor="text1"/>
              </w:rPr>
            </w:pPr>
            <w:r w:rsidRPr="00B776ED">
              <w:rPr>
                <w:rFonts w:ascii="Times New Roman" w:hAnsi="Times New Roman" w:cs="Times New Roman"/>
                <w:b/>
                <w:bCs/>
                <w:color w:val="000000" w:themeColor="text1"/>
              </w:rPr>
              <w:t xml:space="preserve">     1)  в случае, когда количество значений </w:t>
            </w:r>
            <w:r w:rsidR="00AA7546">
              <w:rPr>
                <w:rFonts w:ascii="Times New Roman" w:hAnsi="Times New Roman" w:cs="Times New Roman"/>
                <w:b/>
                <w:bCs/>
                <w:color w:val="000000" w:themeColor="text1"/>
              </w:rPr>
              <w:t xml:space="preserve">сравнительных </w:t>
            </w:r>
            <w:r w:rsidRPr="00B776ED">
              <w:rPr>
                <w:rFonts w:ascii="Times New Roman" w:hAnsi="Times New Roman" w:cs="Times New Roman"/>
                <w:b/>
                <w:bCs/>
                <w:color w:val="000000" w:themeColor="text1"/>
              </w:rPr>
              <w:t>рыночных цен или рентабельности, используемых для применения методов, указанных в подпунктах 1), 2), 3) и 5) пункта 1 статьи 12 настоящего Закона, равно одному значению, то диапазон определяется как равный такому значению рыночной цены или рентабельности;</w:t>
            </w:r>
          </w:p>
          <w:p w:rsidR="00EA425B" w:rsidRPr="00B776ED" w:rsidRDefault="00EA425B" w:rsidP="00E7424B">
            <w:pPr>
              <w:widowControl w:val="0"/>
              <w:jc w:val="both"/>
              <w:rPr>
                <w:rFonts w:ascii="Times New Roman" w:hAnsi="Times New Roman" w:cs="Times New Roman"/>
                <w:b/>
                <w:bCs/>
                <w:color w:val="000000" w:themeColor="text1"/>
              </w:rPr>
            </w:pPr>
            <w:r w:rsidRPr="00B776ED">
              <w:rPr>
                <w:rFonts w:ascii="Times New Roman" w:hAnsi="Times New Roman" w:cs="Times New Roman"/>
                <w:b/>
                <w:bCs/>
                <w:color w:val="000000" w:themeColor="text1"/>
              </w:rPr>
              <w:t xml:space="preserve">     2) в случае, когда количество значений </w:t>
            </w:r>
            <w:r w:rsidR="00AA7546">
              <w:rPr>
                <w:rFonts w:ascii="Times New Roman" w:hAnsi="Times New Roman" w:cs="Times New Roman"/>
                <w:b/>
                <w:bCs/>
                <w:color w:val="000000" w:themeColor="text1"/>
              </w:rPr>
              <w:t xml:space="preserve">сравнительных </w:t>
            </w:r>
            <w:r w:rsidRPr="00B776ED">
              <w:rPr>
                <w:rFonts w:ascii="Times New Roman" w:hAnsi="Times New Roman" w:cs="Times New Roman"/>
                <w:b/>
                <w:bCs/>
                <w:color w:val="000000" w:themeColor="text1"/>
              </w:rPr>
              <w:t xml:space="preserve">рыночных цен или рентабельности, используемых для применения методов, указанных в подпунктах </w:t>
            </w:r>
            <w:r w:rsidRPr="00B776ED">
              <w:rPr>
                <w:rFonts w:ascii="Times New Roman" w:hAnsi="Times New Roman" w:cs="Times New Roman"/>
                <w:b/>
                <w:bCs/>
                <w:color w:val="000000" w:themeColor="text1"/>
              </w:rPr>
              <w:lastRenderedPageBreak/>
              <w:t>1), 2), 3) и 5) пункта 1 статьи 12 настоящего Закона, не превышает трех значений, то диапазон определяется как диапазон от минимального  значения до максимального значения  включительно таких рыночных цен или рентабельности;</w:t>
            </w:r>
          </w:p>
          <w:p w:rsidR="00EA425B" w:rsidRPr="00B776ED" w:rsidRDefault="00EA425B" w:rsidP="00E7424B">
            <w:pPr>
              <w:widowControl w:val="0"/>
              <w:jc w:val="both"/>
              <w:rPr>
                <w:rFonts w:ascii="Times New Roman" w:hAnsi="Times New Roman" w:cs="Times New Roman"/>
                <w:b/>
                <w:bCs/>
                <w:color w:val="000000" w:themeColor="text1"/>
              </w:rPr>
            </w:pPr>
            <w:r w:rsidRPr="00B776ED">
              <w:rPr>
                <w:rFonts w:ascii="Times New Roman" w:hAnsi="Times New Roman" w:cs="Times New Roman"/>
                <w:b/>
                <w:bCs/>
                <w:color w:val="000000" w:themeColor="text1"/>
              </w:rPr>
              <w:t xml:space="preserve">    3) в случае, когда количество значений </w:t>
            </w:r>
            <w:r w:rsidR="00AA7546">
              <w:rPr>
                <w:rFonts w:ascii="Times New Roman" w:hAnsi="Times New Roman" w:cs="Times New Roman"/>
                <w:b/>
                <w:bCs/>
                <w:color w:val="000000" w:themeColor="text1"/>
              </w:rPr>
              <w:t xml:space="preserve">сравнительных </w:t>
            </w:r>
            <w:r w:rsidRPr="00B776ED">
              <w:rPr>
                <w:rFonts w:ascii="Times New Roman" w:hAnsi="Times New Roman" w:cs="Times New Roman"/>
                <w:b/>
                <w:bCs/>
                <w:color w:val="000000" w:themeColor="text1"/>
              </w:rPr>
              <w:t>рыночных цен или рентабельности,</w:t>
            </w:r>
            <w:r w:rsidRPr="00E7424B">
              <w:rPr>
                <w:rFonts w:ascii="Times New Roman" w:hAnsi="Times New Roman" w:cs="Times New Roman"/>
                <w:bCs/>
                <w:color w:val="000000" w:themeColor="text1"/>
              </w:rPr>
              <w:t xml:space="preserve"> </w:t>
            </w:r>
            <w:r w:rsidRPr="00B776ED">
              <w:rPr>
                <w:rFonts w:ascii="Times New Roman" w:hAnsi="Times New Roman" w:cs="Times New Roman"/>
                <w:b/>
                <w:bCs/>
                <w:color w:val="000000" w:themeColor="text1"/>
              </w:rPr>
              <w:t>используемых для применения методов, указанных в подпунктах 1), 2), 3) и 5) пункта 1 статьи 12 настоящего Закона, равно четырем или большему количеству значений, то диапазон определяется как диапазон между двадцать пятым процентилем и семьдесят пятым процентилем включительно, рассчитанными на основе используемых значений рыночных цен или рентабельности.</w:t>
            </w:r>
            <w:r w:rsidR="00AA7546">
              <w:rPr>
                <w:rFonts w:ascii="Times New Roman" w:hAnsi="Times New Roman" w:cs="Times New Roman"/>
                <w:b/>
                <w:bCs/>
                <w:color w:val="000000" w:themeColor="text1"/>
              </w:rPr>
              <w:t xml:space="preserve"> При отсутствии информации для обеспечения полной сопоставимости рыночных цен или при необходимости корректировки для учета различий в сопоставимости, то диапазон определяется как диапазон между 33 процентилем и 66 процентилем включительно, рассчитанными на основе используемых значений рыночных цен или рентабельности.</w:t>
            </w:r>
          </w:p>
          <w:p w:rsidR="00EA425B" w:rsidRPr="00AA7546" w:rsidRDefault="00EA425B" w:rsidP="00E7424B">
            <w:pPr>
              <w:widowControl w:val="0"/>
              <w:jc w:val="both"/>
              <w:rPr>
                <w:rFonts w:ascii="Times New Roman" w:hAnsi="Times New Roman" w:cs="Times New Roman"/>
                <w:b/>
                <w:bCs/>
                <w:color w:val="000000" w:themeColor="text1"/>
              </w:rPr>
            </w:pPr>
            <w:r w:rsidRPr="00B776ED">
              <w:rPr>
                <w:rFonts w:ascii="Times New Roman" w:hAnsi="Times New Roman" w:cs="Times New Roman"/>
                <w:b/>
                <w:bCs/>
                <w:color w:val="000000" w:themeColor="text1"/>
              </w:rPr>
              <w:t xml:space="preserve">2.   </w:t>
            </w:r>
            <w:r w:rsidRPr="00AA7546">
              <w:rPr>
                <w:rFonts w:ascii="Times New Roman" w:hAnsi="Times New Roman" w:cs="Times New Roman"/>
                <w:b/>
                <w:bCs/>
                <w:color w:val="000000" w:themeColor="text1"/>
              </w:rPr>
              <w:t xml:space="preserve">Расчет диапазона цен производиться в соответствии с положениями статьи 10-2 настоящего Закона. Для расчета диапазона цен используются  значения </w:t>
            </w:r>
            <w:r w:rsidR="00AA7546" w:rsidRPr="00AA7546">
              <w:rPr>
                <w:rFonts w:ascii="Times New Roman" w:hAnsi="Times New Roman" w:cs="Times New Roman"/>
                <w:b/>
                <w:bCs/>
                <w:color w:val="000000" w:themeColor="text1"/>
              </w:rPr>
              <w:t xml:space="preserve">сравнительных </w:t>
            </w:r>
            <w:r w:rsidRPr="00AA7546">
              <w:rPr>
                <w:rFonts w:ascii="Times New Roman" w:hAnsi="Times New Roman" w:cs="Times New Roman"/>
                <w:b/>
                <w:bCs/>
                <w:color w:val="000000" w:themeColor="text1"/>
              </w:rPr>
              <w:t xml:space="preserve">рыночных цен, определенные в соответствии и с использованием одного и того же источника информации. </w:t>
            </w:r>
          </w:p>
          <w:p w:rsidR="00EA425B" w:rsidRPr="00E7424B" w:rsidRDefault="00EA425B" w:rsidP="005A02B6">
            <w:pPr>
              <w:widowControl w:val="0"/>
              <w:jc w:val="both"/>
              <w:rPr>
                <w:rFonts w:ascii="Times New Roman" w:hAnsi="Times New Roman" w:cs="Times New Roman"/>
                <w:bCs/>
                <w:color w:val="000000" w:themeColor="text1"/>
              </w:rPr>
            </w:pPr>
            <w:r w:rsidRPr="00AA7546">
              <w:rPr>
                <w:rFonts w:ascii="Times New Roman" w:hAnsi="Times New Roman" w:cs="Times New Roman"/>
                <w:b/>
                <w:bCs/>
                <w:color w:val="000000" w:themeColor="text1"/>
              </w:rPr>
              <w:t>3. Расчет диапазона рентабельности производиться в соответствии с положениями статьи 10-2 настоящего Закона. Для</w:t>
            </w:r>
            <w:r w:rsidRPr="00B776ED">
              <w:rPr>
                <w:rFonts w:ascii="Times New Roman" w:hAnsi="Times New Roman" w:cs="Times New Roman"/>
                <w:b/>
                <w:bCs/>
                <w:color w:val="000000" w:themeColor="text1"/>
              </w:rPr>
              <w:t xml:space="preserve"> расчета диапазона рентабельности используются </w:t>
            </w:r>
            <w:r w:rsidR="00AA7546">
              <w:rPr>
                <w:rFonts w:ascii="Times New Roman" w:hAnsi="Times New Roman" w:cs="Times New Roman"/>
                <w:b/>
                <w:bCs/>
                <w:color w:val="000000" w:themeColor="text1"/>
              </w:rPr>
              <w:t xml:space="preserve">сравнительные </w:t>
            </w:r>
            <w:r w:rsidRPr="00B776ED">
              <w:rPr>
                <w:rFonts w:ascii="Times New Roman" w:hAnsi="Times New Roman" w:cs="Times New Roman"/>
                <w:b/>
                <w:bCs/>
                <w:color w:val="000000" w:themeColor="text1"/>
              </w:rPr>
              <w:t xml:space="preserve">финансовые данные за календарный год, в котором совершена анализируемая сделка, либо, при недоступности таких данных,  финансовые </w:t>
            </w:r>
            <w:r w:rsidRPr="00B776ED">
              <w:rPr>
                <w:rFonts w:ascii="Times New Roman" w:hAnsi="Times New Roman" w:cs="Times New Roman"/>
                <w:b/>
                <w:bCs/>
                <w:color w:val="000000" w:themeColor="text1"/>
              </w:rPr>
              <w:lastRenderedPageBreak/>
              <w:t>данные за три календарных года, непосредственно предшествующие календарному году, в котором была совершена анализируемая сделка.</w:t>
            </w:r>
            <w:r w:rsidR="00AA7546">
              <w:rPr>
                <w:rFonts w:ascii="Times New Roman" w:hAnsi="Times New Roman" w:cs="Times New Roman"/>
                <w:b/>
                <w:bCs/>
                <w:color w:val="000000" w:themeColor="text1"/>
              </w:rPr>
              <w:t xml:space="preserve"> </w:t>
            </w:r>
            <w:r w:rsidR="005A02B6" w:rsidRPr="005A02B6">
              <w:rPr>
                <w:rFonts w:ascii="Times New Roman" w:hAnsi="Times New Roman" w:cs="Times New Roman"/>
                <w:b/>
                <w:bCs/>
                <w:color w:val="000000" w:themeColor="text1"/>
              </w:rPr>
              <w:t>Если финансовая информация за несколько лет в предыдущие три года включает необычные результаты из-за значительных отличий от рыночных обстоятельств,  то в расчете диапазона будут использоваться финансовые данные за 5 календарных лет, непосредственно предшествующие календарному году, в котором была совершена анализируемая сделка, исключая финансовую информация за годы в  которых присутствуют значительные отличия от рыночных обстоятельств.</w:t>
            </w:r>
          </w:p>
        </w:tc>
        <w:tc>
          <w:tcPr>
            <w:tcW w:w="2410" w:type="dxa"/>
          </w:tcPr>
          <w:p w:rsidR="00EA425B" w:rsidRPr="00E7424B" w:rsidRDefault="004C10C1" w:rsidP="00AF2A35">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lastRenderedPageBreak/>
              <w:t>Приведение в соответствие с рекомендациями ОЭСР и</w:t>
            </w:r>
            <w:r>
              <w:rPr>
                <w:rFonts w:ascii="Times New Roman" w:hAnsi="Times New Roman" w:cs="Times New Roman"/>
                <w:bCs/>
                <w:color w:val="000000" w:themeColor="text1"/>
              </w:rPr>
              <w:t xml:space="preserve"> общепринятой мировой практикой и в</w:t>
            </w:r>
            <w:r w:rsidRPr="004C10C1">
              <w:rPr>
                <w:rFonts w:ascii="Times New Roman" w:hAnsi="Times New Roman" w:cs="Times New Roman"/>
                <w:bCs/>
                <w:color w:val="000000" w:themeColor="text1"/>
              </w:rPr>
              <w:t xml:space="preserve"> целях реализации пункта 37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по усилению мер контроля за трансфертным ценообразованием и выводом капитала из </w:t>
            </w:r>
            <w:r w:rsidRPr="004C10C1">
              <w:rPr>
                <w:rFonts w:ascii="Times New Roman" w:hAnsi="Times New Roman" w:cs="Times New Roman"/>
                <w:bCs/>
                <w:color w:val="000000" w:themeColor="text1"/>
              </w:rPr>
              <w:lastRenderedPageBreak/>
              <w:t>страны</w:t>
            </w:r>
          </w:p>
        </w:tc>
        <w:tc>
          <w:tcPr>
            <w:tcW w:w="992" w:type="dxa"/>
          </w:tcPr>
          <w:p w:rsidR="00EA425B" w:rsidRPr="00AF2A35" w:rsidRDefault="00EA425B" w:rsidP="00AF2A35">
            <w:pPr>
              <w:widowControl w:val="0"/>
              <w:jc w:val="both"/>
              <w:rPr>
                <w:rFonts w:ascii="Times New Roman" w:hAnsi="Times New Roman" w:cs="Times New Roman"/>
                <w:bCs/>
                <w:color w:val="000000" w:themeColor="text1"/>
              </w:rPr>
            </w:pPr>
          </w:p>
        </w:tc>
      </w:tr>
      <w:tr w:rsidR="005A02B6" w:rsidRPr="00957D48" w:rsidTr="007C6323">
        <w:trPr>
          <w:trHeight w:val="260"/>
        </w:trPr>
        <w:tc>
          <w:tcPr>
            <w:tcW w:w="692" w:type="dxa"/>
          </w:tcPr>
          <w:p w:rsidR="005A02B6" w:rsidRDefault="00564977" w:rsidP="00AF2A35">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20</w:t>
            </w:r>
          </w:p>
        </w:tc>
        <w:tc>
          <w:tcPr>
            <w:tcW w:w="1249" w:type="dxa"/>
          </w:tcPr>
          <w:p w:rsidR="005A02B6" w:rsidRDefault="005A02B6" w:rsidP="00CC0508">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Ст. 18. П1.</w:t>
            </w:r>
          </w:p>
        </w:tc>
        <w:tc>
          <w:tcPr>
            <w:tcW w:w="3729" w:type="dxa"/>
          </w:tcPr>
          <w:p w:rsidR="005A02B6" w:rsidRDefault="005A02B6" w:rsidP="005A02B6">
            <w:pPr>
              <w:widowControl w:val="0"/>
              <w:jc w:val="both"/>
              <w:rPr>
                <w:rFonts w:ascii="Times New Roman" w:hAnsi="Times New Roman" w:cs="Times New Roman"/>
                <w:bCs/>
                <w:color w:val="000000" w:themeColor="text1"/>
              </w:rPr>
            </w:pPr>
            <w:r w:rsidRPr="005A02B6">
              <w:rPr>
                <w:rFonts w:ascii="Times New Roman" w:hAnsi="Times New Roman" w:cs="Times New Roman"/>
                <w:bCs/>
                <w:color w:val="000000" w:themeColor="text1"/>
              </w:rPr>
              <w:t xml:space="preserve">  Статья 18. Источники информации, используемые для определения рыночной цены</w:t>
            </w:r>
          </w:p>
          <w:p w:rsidR="005A02B6" w:rsidRPr="005A02B6" w:rsidRDefault="005A02B6" w:rsidP="005A02B6">
            <w:pPr>
              <w:widowControl w:val="0"/>
              <w:jc w:val="both"/>
              <w:rPr>
                <w:rFonts w:ascii="Times New Roman" w:hAnsi="Times New Roman" w:cs="Times New Roman"/>
                <w:bCs/>
                <w:color w:val="000000" w:themeColor="text1"/>
              </w:rPr>
            </w:pPr>
          </w:p>
          <w:p w:rsidR="005A02B6" w:rsidRPr="005A02B6" w:rsidRDefault="005A02B6" w:rsidP="005A02B6">
            <w:pPr>
              <w:widowControl w:val="0"/>
              <w:jc w:val="both"/>
              <w:rPr>
                <w:rFonts w:ascii="Times New Roman" w:hAnsi="Times New Roman" w:cs="Times New Roman"/>
                <w:bCs/>
                <w:color w:val="000000" w:themeColor="text1"/>
              </w:rPr>
            </w:pPr>
            <w:r w:rsidRPr="005A02B6">
              <w:rPr>
                <w:rFonts w:ascii="Times New Roman" w:hAnsi="Times New Roman" w:cs="Times New Roman"/>
                <w:bCs/>
                <w:color w:val="000000" w:themeColor="text1"/>
              </w:rPr>
              <w:t>1. Для определения рыночной цены товара (работы, услуги) и иных данных, необходимых для применения методов определения рыночной цены, используются источники информации в следующей очередности:</w:t>
            </w:r>
          </w:p>
          <w:p w:rsidR="005A02B6" w:rsidRPr="00A10541" w:rsidRDefault="005A02B6" w:rsidP="005A02B6">
            <w:pPr>
              <w:widowControl w:val="0"/>
              <w:jc w:val="both"/>
              <w:rPr>
                <w:rFonts w:ascii="Times New Roman" w:hAnsi="Times New Roman" w:cs="Times New Roman"/>
                <w:b/>
                <w:bCs/>
                <w:color w:val="000000" w:themeColor="text1"/>
              </w:rPr>
            </w:pPr>
            <w:r>
              <w:rPr>
                <w:rFonts w:ascii="Times New Roman" w:hAnsi="Times New Roman" w:cs="Times New Roman"/>
                <w:b/>
                <w:bCs/>
                <w:color w:val="000000" w:themeColor="text1"/>
              </w:rPr>
              <w:t>***</w:t>
            </w:r>
          </w:p>
        </w:tc>
        <w:tc>
          <w:tcPr>
            <w:tcW w:w="1276" w:type="dxa"/>
          </w:tcPr>
          <w:p w:rsidR="005A02B6" w:rsidRPr="00E7424B" w:rsidRDefault="005A02B6" w:rsidP="00E7424B">
            <w:pPr>
              <w:widowControl w:val="0"/>
              <w:jc w:val="both"/>
              <w:rPr>
                <w:rFonts w:ascii="Times New Roman" w:hAnsi="Times New Roman" w:cs="Times New Roman"/>
                <w:bCs/>
                <w:color w:val="000000" w:themeColor="text1"/>
              </w:rPr>
            </w:pPr>
          </w:p>
        </w:tc>
        <w:tc>
          <w:tcPr>
            <w:tcW w:w="4961" w:type="dxa"/>
          </w:tcPr>
          <w:p w:rsidR="005A02B6" w:rsidRDefault="005A02B6" w:rsidP="005A02B6">
            <w:pPr>
              <w:widowControl w:val="0"/>
              <w:jc w:val="both"/>
              <w:rPr>
                <w:rFonts w:ascii="Times New Roman" w:hAnsi="Times New Roman" w:cs="Times New Roman"/>
                <w:bCs/>
                <w:color w:val="000000" w:themeColor="text1"/>
              </w:rPr>
            </w:pPr>
            <w:r w:rsidRPr="005A02B6">
              <w:rPr>
                <w:rFonts w:ascii="Times New Roman" w:hAnsi="Times New Roman" w:cs="Times New Roman"/>
                <w:bCs/>
                <w:color w:val="000000" w:themeColor="text1"/>
              </w:rPr>
              <w:t>Статья 18. Источники информации, используемые для определения рыночной цены</w:t>
            </w:r>
          </w:p>
          <w:p w:rsidR="005A02B6" w:rsidRPr="005A02B6" w:rsidRDefault="005A02B6" w:rsidP="005A02B6">
            <w:pPr>
              <w:widowControl w:val="0"/>
              <w:jc w:val="both"/>
              <w:rPr>
                <w:rFonts w:ascii="Times New Roman" w:hAnsi="Times New Roman" w:cs="Times New Roman"/>
                <w:bCs/>
                <w:color w:val="000000" w:themeColor="text1"/>
              </w:rPr>
            </w:pPr>
          </w:p>
          <w:p w:rsidR="005A02B6" w:rsidRPr="005A02B6" w:rsidRDefault="005A02B6" w:rsidP="005A02B6">
            <w:pPr>
              <w:widowControl w:val="0"/>
              <w:jc w:val="both"/>
              <w:rPr>
                <w:rFonts w:ascii="Times New Roman" w:hAnsi="Times New Roman" w:cs="Times New Roman"/>
                <w:bCs/>
                <w:color w:val="000000" w:themeColor="text1"/>
              </w:rPr>
            </w:pPr>
            <w:r w:rsidRPr="005A02B6">
              <w:rPr>
                <w:rFonts w:ascii="Times New Roman" w:hAnsi="Times New Roman" w:cs="Times New Roman"/>
                <w:bCs/>
                <w:color w:val="000000" w:themeColor="text1"/>
              </w:rPr>
              <w:t xml:space="preserve">1. Для определения </w:t>
            </w:r>
            <w:r w:rsidRPr="005A02B6">
              <w:rPr>
                <w:rFonts w:ascii="Times New Roman" w:hAnsi="Times New Roman" w:cs="Times New Roman"/>
                <w:b/>
                <w:bCs/>
                <w:color w:val="000000" w:themeColor="text1"/>
              </w:rPr>
              <w:t>рыночных условий или</w:t>
            </w:r>
            <w:r>
              <w:rPr>
                <w:rFonts w:ascii="Times New Roman" w:hAnsi="Times New Roman" w:cs="Times New Roman"/>
                <w:bCs/>
                <w:color w:val="000000" w:themeColor="text1"/>
              </w:rPr>
              <w:t xml:space="preserve"> </w:t>
            </w:r>
            <w:r w:rsidRPr="005A02B6">
              <w:rPr>
                <w:rFonts w:ascii="Times New Roman" w:hAnsi="Times New Roman" w:cs="Times New Roman"/>
                <w:bCs/>
                <w:color w:val="000000" w:themeColor="text1"/>
              </w:rPr>
              <w:t>рыночной цены товара (работы, услуги) и иных данных, необходимых для применения методов определения рыночной цены, используются источники информации в следующей очередности:</w:t>
            </w:r>
          </w:p>
          <w:p w:rsidR="005A02B6" w:rsidRPr="00B776ED" w:rsidRDefault="005A02B6" w:rsidP="005A02B6">
            <w:pPr>
              <w:widowControl w:val="0"/>
              <w:jc w:val="both"/>
              <w:rPr>
                <w:rFonts w:ascii="Times New Roman" w:hAnsi="Times New Roman" w:cs="Times New Roman"/>
                <w:b/>
                <w:bCs/>
                <w:color w:val="000000" w:themeColor="text1"/>
              </w:rPr>
            </w:pPr>
            <w:r>
              <w:rPr>
                <w:rFonts w:ascii="Times New Roman" w:hAnsi="Times New Roman" w:cs="Times New Roman"/>
                <w:b/>
                <w:bCs/>
                <w:color w:val="000000" w:themeColor="text1"/>
              </w:rPr>
              <w:t>***</w:t>
            </w:r>
          </w:p>
        </w:tc>
        <w:tc>
          <w:tcPr>
            <w:tcW w:w="2410" w:type="dxa"/>
          </w:tcPr>
          <w:p w:rsidR="005A02B6" w:rsidRPr="00E7424B" w:rsidRDefault="004C10C1" w:rsidP="00AE6655">
            <w:pPr>
              <w:widowControl w:val="0"/>
              <w:jc w:val="both"/>
              <w:rPr>
                <w:rFonts w:ascii="Times New Roman" w:hAnsi="Times New Roman" w:cs="Times New Roman"/>
                <w:bCs/>
                <w:color w:val="000000" w:themeColor="text1"/>
              </w:rPr>
            </w:pPr>
            <w:r w:rsidRPr="00AF2A35">
              <w:rPr>
                <w:rFonts w:ascii="Times New Roman" w:hAnsi="Times New Roman" w:cs="Times New Roman"/>
                <w:bCs/>
                <w:color w:val="000000" w:themeColor="text1"/>
              </w:rPr>
              <w:t>Приведение в соответствие с рекомендациями ОЭСР и</w:t>
            </w:r>
            <w:r>
              <w:rPr>
                <w:rFonts w:ascii="Times New Roman" w:hAnsi="Times New Roman" w:cs="Times New Roman"/>
                <w:bCs/>
                <w:color w:val="000000" w:themeColor="text1"/>
              </w:rPr>
              <w:t xml:space="preserve"> общепринятой мировой практикой и в</w:t>
            </w:r>
            <w:r w:rsidRPr="004C10C1">
              <w:rPr>
                <w:rFonts w:ascii="Times New Roman" w:hAnsi="Times New Roman" w:cs="Times New Roman"/>
                <w:bCs/>
                <w:color w:val="000000" w:themeColor="text1"/>
              </w:rPr>
              <w:t xml:space="preserve"> целях реализации пункта 37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по усилению мер контроля за трансфертным ценообразованием и выводом капитала из страны</w:t>
            </w:r>
          </w:p>
        </w:tc>
        <w:tc>
          <w:tcPr>
            <w:tcW w:w="992" w:type="dxa"/>
          </w:tcPr>
          <w:p w:rsidR="005A02B6" w:rsidRPr="00AF2A35" w:rsidRDefault="005A02B6" w:rsidP="00AF2A35">
            <w:pPr>
              <w:widowControl w:val="0"/>
              <w:jc w:val="both"/>
              <w:rPr>
                <w:rFonts w:ascii="Times New Roman" w:hAnsi="Times New Roman" w:cs="Times New Roman"/>
                <w:bCs/>
                <w:color w:val="000000" w:themeColor="text1"/>
              </w:rPr>
            </w:pPr>
          </w:p>
        </w:tc>
      </w:tr>
      <w:tr w:rsidR="00957D48" w:rsidRPr="00957D48" w:rsidTr="007C6323">
        <w:trPr>
          <w:trHeight w:val="260"/>
        </w:trPr>
        <w:tc>
          <w:tcPr>
            <w:tcW w:w="692" w:type="dxa"/>
          </w:tcPr>
          <w:p w:rsidR="00957D48" w:rsidRPr="00957D48" w:rsidRDefault="00957D48" w:rsidP="00957D48">
            <w:pPr>
              <w:widowControl w:val="0"/>
              <w:jc w:val="both"/>
              <w:rPr>
                <w:rFonts w:ascii="Times New Roman" w:hAnsi="Times New Roman" w:cs="Times New Roman"/>
                <w:color w:val="000000" w:themeColor="text1"/>
                <w:highlight w:val="cyan"/>
              </w:rPr>
            </w:pPr>
            <w:r w:rsidRPr="00957D48">
              <w:rPr>
                <w:rFonts w:ascii="Times New Roman" w:hAnsi="Times New Roman" w:cs="Times New Roman"/>
                <w:color w:val="000000" w:themeColor="text1"/>
                <w:highlight w:val="cyan"/>
              </w:rPr>
              <w:t>21</w:t>
            </w:r>
          </w:p>
        </w:tc>
        <w:tc>
          <w:tcPr>
            <w:tcW w:w="1249" w:type="dxa"/>
          </w:tcPr>
          <w:p w:rsidR="00957D48" w:rsidRPr="00957D48" w:rsidRDefault="00957D48" w:rsidP="00957D48">
            <w:pPr>
              <w:widowControl w:val="0"/>
              <w:jc w:val="both"/>
              <w:rPr>
                <w:rFonts w:ascii="Times New Roman" w:hAnsi="Times New Roman" w:cs="Times New Roman"/>
                <w:bCs/>
                <w:color w:val="000000" w:themeColor="text1"/>
                <w:highlight w:val="cyan"/>
              </w:rPr>
            </w:pPr>
            <w:r w:rsidRPr="00957D48">
              <w:rPr>
                <w:rFonts w:ascii="Times New Roman" w:hAnsi="Times New Roman" w:cs="Times New Roman"/>
                <w:bCs/>
                <w:color w:val="000000" w:themeColor="text1"/>
                <w:highlight w:val="cyan"/>
              </w:rPr>
              <w:t xml:space="preserve">Ст. </w:t>
            </w:r>
            <w:r w:rsidRPr="00957D48">
              <w:rPr>
                <w:rFonts w:ascii="Times New Roman" w:hAnsi="Times New Roman" w:cs="Times New Roman"/>
                <w:bCs/>
                <w:color w:val="000000" w:themeColor="text1"/>
                <w:highlight w:val="cyan"/>
              </w:rPr>
              <w:t>3</w:t>
            </w:r>
            <w:r w:rsidRPr="00957D48">
              <w:rPr>
                <w:rFonts w:ascii="Times New Roman" w:hAnsi="Times New Roman" w:cs="Times New Roman"/>
                <w:bCs/>
                <w:color w:val="000000" w:themeColor="text1"/>
                <w:highlight w:val="cyan"/>
              </w:rPr>
              <w:t>. П</w:t>
            </w:r>
            <w:r w:rsidRPr="00957D48">
              <w:rPr>
                <w:rFonts w:ascii="Times New Roman" w:hAnsi="Times New Roman" w:cs="Times New Roman"/>
                <w:bCs/>
                <w:color w:val="000000" w:themeColor="text1"/>
                <w:highlight w:val="cyan"/>
              </w:rPr>
              <w:t>4</w:t>
            </w:r>
            <w:r w:rsidRPr="00957D48">
              <w:rPr>
                <w:rFonts w:ascii="Times New Roman" w:hAnsi="Times New Roman" w:cs="Times New Roman"/>
                <w:bCs/>
                <w:color w:val="000000" w:themeColor="text1"/>
                <w:highlight w:val="cyan"/>
              </w:rPr>
              <w:t>.</w:t>
            </w:r>
          </w:p>
        </w:tc>
        <w:tc>
          <w:tcPr>
            <w:tcW w:w="3729" w:type="dxa"/>
          </w:tcPr>
          <w:p w:rsidR="00957D48" w:rsidRPr="00957D48" w:rsidRDefault="00957D48" w:rsidP="00957D48">
            <w:pPr>
              <w:pStyle w:val="a5"/>
              <w:spacing w:before="0" w:beforeAutospacing="0" w:after="0" w:afterAutospacing="0"/>
              <w:jc w:val="both"/>
              <w:rPr>
                <w:spacing w:val="2"/>
                <w:sz w:val="22"/>
                <w:szCs w:val="22"/>
              </w:rPr>
            </w:pPr>
            <w:r>
              <w:rPr>
                <w:spacing w:val="2"/>
                <w:sz w:val="22"/>
                <w:szCs w:val="22"/>
              </w:rPr>
              <w:t>«</w:t>
            </w:r>
            <w:r w:rsidRPr="00957D48">
              <w:rPr>
                <w:spacing w:val="2"/>
                <w:sz w:val="22"/>
                <w:szCs w:val="22"/>
              </w:rPr>
              <w:t xml:space="preserve">4. Контроль не осуществляется по сделкам, совершенным на товарной бирже с биржевыми товарами в соответствии с законодательством </w:t>
            </w:r>
            <w:r w:rsidRPr="00957D48">
              <w:rPr>
                <w:spacing w:val="2"/>
                <w:sz w:val="22"/>
                <w:szCs w:val="22"/>
              </w:rPr>
              <w:lastRenderedPageBreak/>
              <w:t>Республики Казахстан о товарных биржах.».</w:t>
            </w:r>
          </w:p>
          <w:p w:rsidR="00957D48" w:rsidRPr="005A02B6" w:rsidRDefault="00957D48" w:rsidP="00957D48">
            <w:pPr>
              <w:widowControl w:val="0"/>
              <w:jc w:val="both"/>
              <w:rPr>
                <w:rFonts w:ascii="Times New Roman" w:hAnsi="Times New Roman" w:cs="Times New Roman"/>
                <w:bCs/>
                <w:color w:val="000000" w:themeColor="text1"/>
              </w:rPr>
            </w:pPr>
          </w:p>
        </w:tc>
        <w:tc>
          <w:tcPr>
            <w:tcW w:w="1276" w:type="dxa"/>
          </w:tcPr>
          <w:p w:rsidR="00957D48" w:rsidRPr="00E7424B" w:rsidRDefault="00957D48" w:rsidP="00957D48">
            <w:pPr>
              <w:widowControl w:val="0"/>
              <w:jc w:val="both"/>
              <w:rPr>
                <w:rFonts w:ascii="Times New Roman" w:hAnsi="Times New Roman" w:cs="Times New Roman"/>
                <w:bCs/>
                <w:color w:val="000000" w:themeColor="text1"/>
              </w:rPr>
            </w:pPr>
          </w:p>
        </w:tc>
        <w:tc>
          <w:tcPr>
            <w:tcW w:w="4961" w:type="dxa"/>
          </w:tcPr>
          <w:p w:rsidR="00957D48" w:rsidRPr="005A02B6" w:rsidRDefault="00957D48" w:rsidP="00957D48">
            <w:pPr>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Исключить</w:t>
            </w:r>
          </w:p>
        </w:tc>
        <w:tc>
          <w:tcPr>
            <w:tcW w:w="2410" w:type="dxa"/>
          </w:tcPr>
          <w:p w:rsidR="00957D48" w:rsidRPr="00957D48" w:rsidRDefault="000661E3" w:rsidP="00F63221">
            <w:pPr>
              <w:jc w:val="both"/>
              <w:rPr>
                <w:rFonts w:ascii="Times New Roman" w:hAnsi="Times New Roman" w:cs="Times New Roman"/>
              </w:rPr>
            </w:pPr>
            <w:r>
              <w:rPr>
                <w:rFonts w:ascii="Times New Roman" w:hAnsi="Times New Roman" w:cs="Times New Roman"/>
              </w:rPr>
              <w:t xml:space="preserve">Освобождение от </w:t>
            </w:r>
            <w:r w:rsidR="00957D48" w:rsidRPr="00957D48">
              <w:rPr>
                <w:rFonts w:ascii="Times New Roman" w:hAnsi="Times New Roman" w:cs="Times New Roman"/>
              </w:rPr>
              <w:t xml:space="preserve"> контроля</w:t>
            </w:r>
            <w:r>
              <w:rPr>
                <w:rFonts w:ascii="Times New Roman" w:hAnsi="Times New Roman" w:cs="Times New Roman"/>
              </w:rPr>
              <w:t xml:space="preserve"> внешнеторговых </w:t>
            </w:r>
            <w:r w:rsidR="00957D48" w:rsidRPr="00957D48">
              <w:rPr>
                <w:rFonts w:ascii="Times New Roman" w:hAnsi="Times New Roman" w:cs="Times New Roman"/>
              </w:rPr>
              <w:t>сделок</w:t>
            </w:r>
            <w:r>
              <w:rPr>
                <w:rFonts w:ascii="Times New Roman" w:hAnsi="Times New Roman" w:cs="Times New Roman"/>
              </w:rPr>
              <w:t xml:space="preserve"> </w:t>
            </w:r>
            <w:r>
              <w:rPr>
                <w:rFonts w:ascii="Times New Roman" w:hAnsi="Times New Roman" w:cs="Times New Roman"/>
              </w:rPr>
              <w:t xml:space="preserve">на предмет </w:t>
            </w:r>
            <w:r>
              <w:rPr>
                <w:rFonts w:ascii="Times New Roman" w:hAnsi="Times New Roman" w:cs="Times New Roman"/>
              </w:rPr>
              <w:lastRenderedPageBreak/>
              <w:t>трансфертного ценообразования</w:t>
            </w:r>
            <w:r w:rsidR="00957D48" w:rsidRPr="00957D48">
              <w:rPr>
                <w:rFonts w:ascii="Times New Roman" w:hAnsi="Times New Roman" w:cs="Times New Roman"/>
              </w:rPr>
              <w:t xml:space="preserve">, </w:t>
            </w:r>
            <w:r>
              <w:rPr>
                <w:rFonts w:ascii="Times New Roman" w:hAnsi="Times New Roman" w:cs="Times New Roman"/>
              </w:rPr>
              <w:t xml:space="preserve">которые </w:t>
            </w:r>
            <w:r w:rsidR="00957D48" w:rsidRPr="00957D48">
              <w:rPr>
                <w:rFonts w:ascii="Times New Roman" w:hAnsi="Times New Roman" w:cs="Times New Roman"/>
              </w:rPr>
              <w:t>совершен</w:t>
            </w:r>
            <w:r>
              <w:rPr>
                <w:rFonts w:ascii="Times New Roman" w:hAnsi="Times New Roman" w:cs="Times New Roman"/>
              </w:rPr>
              <w:t>ы</w:t>
            </w:r>
            <w:r w:rsidR="00957D48" w:rsidRPr="00957D48">
              <w:rPr>
                <w:rFonts w:ascii="Times New Roman" w:hAnsi="Times New Roman" w:cs="Times New Roman"/>
              </w:rPr>
              <w:t xml:space="preserve"> на </w:t>
            </w:r>
            <w:r>
              <w:rPr>
                <w:rFonts w:ascii="Times New Roman" w:hAnsi="Times New Roman" w:cs="Times New Roman"/>
              </w:rPr>
              <w:t xml:space="preserve">казахстанских </w:t>
            </w:r>
            <w:r w:rsidR="00957D48" w:rsidRPr="00957D48">
              <w:rPr>
                <w:rFonts w:ascii="Times New Roman" w:hAnsi="Times New Roman" w:cs="Times New Roman"/>
              </w:rPr>
              <w:t>товарн</w:t>
            </w:r>
            <w:r>
              <w:rPr>
                <w:rFonts w:ascii="Times New Roman" w:hAnsi="Times New Roman" w:cs="Times New Roman"/>
              </w:rPr>
              <w:t>ых</w:t>
            </w:r>
            <w:r w:rsidR="00957D48" w:rsidRPr="00957D48">
              <w:rPr>
                <w:rFonts w:ascii="Times New Roman" w:hAnsi="Times New Roman" w:cs="Times New Roman"/>
              </w:rPr>
              <w:t xml:space="preserve"> бирж</w:t>
            </w:r>
            <w:r>
              <w:rPr>
                <w:rFonts w:ascii="Times New Roman" w:hAnsi="Times New Roman" w:cs="Times New Roman"/>
              </w:rPr>
              <w:t>ах</w:t>
            </w:r>
            <w:r w:rsidR="00957D48" w:rsidRPr="00957D48">
              <w:rPr>
                <w:rFonts w:ascii="Times New Roman" w:hAnsi="Times New Roman" w:cs="Times New Roman"/>
              </w:rPr>
              <w:t>, приведет к значительному уменьшению поступлений в бюджет.</w:t>
            </w:r>
          </w:p>
          <w:p w:rsidR="00957D48" w:rsidRPr="00957D48" w:rsidRDefault="00957D48" w:rsidP="00F63221">
            <w:pPr>
              <w:jc w:val="both"/>
              <w:rPr>
                <w:rFonts w:ascii="Times New Roman" w:hAnsi="Times New Roman" w:cs="Times New Roman"/>
              </w:rPr>
            </w:pPr>
            <w:r w:rsidRPr="00957D48">
              <w:rPr>
                <w:rFonts w:ascii="Times New Roman" w:hAnsi="Times New Roman" w:cs="Times New Roman"/>
              </w:rPr>
              <w:t xml:space="preserve">В соответствии со статьей 3 Закона «О трансфертном ценообразовании» уполномоченным органом (Комитетом государственных доходов) контроль экспорта и импорта осуществляется по всем товарам, включая контроль за экспортом нефти, газа, руды, металлов и другие. Поступления от экспорта указанных товаров формируют значительную часть дохода бюджета страны. </w:t>
            </w:r>
          </w:p>
          <w:p w:rsidR="00F63221" w:rsidRDefault="00957D48" w:rsidP="00F63221">
            <w:pPr>
              <w:jc w:val="both"/>
              <w:rPr>
                <w:rFonts w:ascii="Times New Roman" w:hAnsi="Times New Roman" w:cs="Times New Roman"/>
                <w:b/>
              </w:rPr>
            </w:pPr>
            <w:r w:rsidRPr="00957D48">
              <w:rPr>
                <w:rFonts w:ascii="Times New Roman" w:hAnsi="Times New Roman" w:cs="Times New Roman"/>
              </w:rPr>
              <w:t>По данным уполномоченного органа за период 2015-20</w:t>
            </w:r>
            <w:r>
              <w:rPr>
                <w:rFonts w:ascii="Times New Roman" w:hAnsi="Times New Roman" w:cs="Times New Roman"/>
              </w:rPr>
              <w:t>20</w:t>
            </w:r>
            <w:r w:rsidRPr="00957D48">
              <w:rPr>
                <w:rFonts w:ascii="Times New Roman" w:hAnsi="Times New Roman" w:cs="Times New Roman"/>
              </w:rPr>
              <w:t xml:space="preserve"> годы всего проведено</w:t>
            </w:r>
            <w:r w:rsidR="00F63221">
              <w:rPr>
                <w:rFonts w:ascii="Times New Roman" w:hAnsi="Times New Roman" w:cs="Times New Roman"/>
              </w:rPr>
              <w:t xml:space="preserve"> 147 мероприятий по мониторингу сделок и </w:t>
            </w:r>
            <w:r w:rsidRPr="00957D48">
              <w:rPr>
                <w:rFonts w:ascii="Times New Roman" w:hAnsi="Times New Roman" w:cs="Times New Roman"/>
              </w:rPr>
              <w:t xml:space="preserve">  налоговых проверок по трансфертному ценообразованию у экспортеров нефти, газа, нефтепродуктов, </w:t>
            </w:r>
            <w:r w:rsidRPr="00957D48">
              <w:rPr>
                <w:rFonts w:ascii="Times New Roman" w:hAnsi="Times New Roman" w:cs="Times New Roman"/>
              </w:rPr>
              <w:lastRenderedPageBreak/>
              <w:t xml:space="preserve">металлов, концентратов, угля и зерновой продукции по результатам, которых поступления в бюджет составили </w:t>
            </w:r>
            <w:r>
              <w:rPr>
                <w:rFonts w:ascii="Times New Roman" w:hAnsi="Times New Roman" w:cs="Times New Roman"/>
              </w:rPr>
              <w:t xml:space="preserve">более </w:t>
            </w:r>
            <w:r>
              <w:rPr>
                <w:rFonts w:ascii="Times New Roman" w:hAnsi="Times New Roman" w:cs="Times New Roman"/>
                <w:b/>
              </w:rPr>
              <w:t>50</w:t>
            </w:r>
            <w:r w:rsidRPr="00957D48">
              <w:rPr>
                <w:rFonts w:ascii="Times New Roman" w:hAnsi="Times New Roman" w:cs="Times New Roman"/>
                <w:b/>
              </w:rPr>
              <w:t xml:space="preserve"> млрд.тенге.</w:t>
            </w:r>
          </w:p>
          <w:p w:rsidR="00957D48" w:rsidRPr="00F63221" w:rsidRDefault="00F63221" w:rsidP="00F63221">
            <w:pPr>
              <w:jc w:val="both"/>
              <w:rPr>
                <w:rFonts w:ascii="Times New Roman" w:hAnsi="Times New Roman" w:cs="Times New Roman"/>
                <w:b/>
                <w:bCs/>
              </w:rPr>
            </w:pPr>
            <w:r>
              <w:rPr>
                <w:rFonts w:ascii="Times New Roman" w:hAnsi="Times New Roman" w:cs="Times New Roman"/>
              </w:rPr>
              <w:t>В связи с чем, в</w:t>
            </w:r>
            <w:r w:rsidR="000661E3">
              <w:rPr>
                <w:rFonts w:ascii="Times New Roman" w:hAnsi="Times New Roman" w:cs="Times New Roman"/>
              </w:rPr>
              <w:t xml:space="preserve"> целях </w:t>
            </w:r>
            <w:r>
              <w:rPr>
                <w:rFonts w:ascii="Times New Roman" w:hAnsi="Times New Roman" w:cs="Times New Roman"/>
              </w:rPr>
              <w:t xml:space="preserve">исключения </w:t>
            </w:r>
            <w:r w:rsidR="00ED3B60">
              <w:rPr>
                <w:rFonts w:ascii="Times New Roman" w:hAnsi="Times New Roman" w:cs="Times New Roman"/>
              </w:rPr>
              <w:t xml:space="preserve">безконтрольного </w:t>
            </w:r>
            <w:bookmarkStart w:id="0" w:name="_GoBack"/>
            <w:bookmarkEnd w:id="0"/>
            <w:r>
              <w:rPr>
                <w:rFonts w:ascii="Times New Roman" w:hAnsi="Times New Roman" w:cs="Times New Roman"/>
              </w:rPr>
              <w:t xml:space="preserve">вывода капитала из страны данный пункт </w:t>
            </w:r>
            <w:r w:rsidR="00957D48" w:rsidRPr="00F63221">
              <w:rPr>
                <w:rFonts w:ascii="Times New Roman" w:hAnsi="Times New Roman" w:cs="Times New Roman"/>
              </w:rPr>
              <w:t xml:space="preserve">предлагается </w:t>
            </w:r>
            <w:r w:rsidR="00957D48" w:rsidRPr="00F63221">
              <w:rPr>
                <w:rFonts w:ascii="Times New Roman" w:hAnsi="Times New Roman" w:cs="Times New Roman"/>
                <w:b/>
                <w:bCs/>
              </w:rPr>
              <w:t>исключить.</w:t>
            </w:r>
          </w:p>
          <w:p w:rsidR="00957D48" w:rsidRPr="00957D48" w:rsidRDefault="00957D48" w:rsidP="00957D48">
            <w:pPr>
              <w:widowControl w:val="0"/>
              <w:jc w:val="both"/>
              <w:rPr>
                <w:rFonts w:ascii="Times New Roman" w:hAnsi="Times New Roman" w:cs="Times New Roman"/>
                <w:bCs/>
                <w:color w:val="000000" w:themeColor="text1"/>
              </w:rPr>
            </w:pPr>
          </w:p>
        </w:tc>
        <w:tc>
          <w:tcPr>
            <w:tcW w:w="992" w:type="dxa"/>
          </w:tcPr>
          <w:p w:rsidR="00957D48" w:rsidRPr="00AF2A35" w:rsidRDefault="00957D48" w:rsidP="00957D48">
            <w:pPr>
              <w:widowControl w:val="0"/>
              <w:jc w:val="both"/>
              <w:rPr>
                <w:rFonts w:ascii="Times New Roman" w:hAnsi="Times New Roman" w:cs="Times New Roman"/>
                <w:bCs/>
                <w:color w:val="000000" w:themeColor="text1"/>
              </w:rPr>
            </w:pPr>
          </w:p>
        </w:tc>
      </w:tr>
    </w:tbl>
    <w:p w:rsidR="00AF2A35" w:rsidRPr="00AF2A35" w:rsidRDefault="00AF2A35" w:rsidP="00AF2A35">
      <w:pPr>
        <w:jc w:val="both"/>
        <w:rPr>
          <w:rFonts w:ascii="Times New Roman" w:hAnsi="Times New Roman" w:cs="Times New Roman"/>
          <w:lang w:val="ru-RU"/>
        </w:rPr>
      </w:pPr>
    </w:p>
    <w:sectPr w:rsidR="00AF2A35" w:rsidRPr="00AF2A35" w:rsidSect="00D857AB">
      <w:pgSz w:w="15840" w:h="12240" w:orient="landscape"/>
      <w:pgMar w:top="113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0206"/>
    <w:multiLevelType w:val="hybridMultilevel"/>
    <w:tmpl w:val="938608C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9F93905"/>
    <w:multiLevelType w:val="hybridMultilevel"/>
    <w:tmpl w:val="50844D1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17C07E6"/>
    <w:multiLevelType w:val="hybridMultilevel"/>
    <w:tmpl w:val="B7B8A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894AD6"/>
    <w:multiLevelType w:val="hybridMultilevel"/>
    <w:tmpl w:val="FE26932C"/>
    <w:lvl w:ilvl="0" w:tplc="37F412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9114E8D"/>
    <w:multiLevelType w:val="hybridMultilevel"/>
    <w:tmpl w:val="EE3895D4"/>
    <w:lvl w:ilvl="0" w:tplc="82DCA2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AB"/>
    <w:rsid w:val="000661E3"/>
    <w:rsid w:val="000A7EB6"/>
    <w:rsid w:val="001B4248"/>
    <w:rsid w:val="001E23DA"/>
    <w:rsid w:val="002143BD"/>
    <w:rsid w:val="002306EC"/>
    <w:rsid w:val="00277242"/>
    <w:rsid w:val="00296542"/>
    <w:rsid w:val="002A20FA"/>
    <w:rsid w:val="002D0743"/>
    <w:rsid w:val="004818C7"/>
    <w:rsid w:val="004B3104"/>
    <w:rsid w:val="004C10C1"/>
    <w:rsid w:val="005137FF"/>
    <w:rsid w:val="00564977"/>
    <w:rsid w:val="005A02B6"/>
    <w:rsid w:val="005A133C"/>
    <w:rsid w:val="0061717A"/>
    <w:rsid w:val="0066156D"/>
    <w:rsid w:val="00787BB6"/>
    <w:rsid w:val="007C6323"/>
    <w:rsid w:val="007D33D1"/>
    <w:rsid w:val="008F0A5C"/>
    <w:rsid w:val="008F5445"/>
    <w:rsid w:val="00957D48"/>
    <w:rsid w:val="009626C0"/>
    <w:rsid w:val="009D7647"/>
    <w:rsid w:val="00A0393A"/>
    <w:rsid w:val="00A10541"/>
    <w:rsid w:val="00A13AFC"/>
    <w:rsid w:val="00A27920"/>
    <w:rsid w:val="00A36F4D"/>
    <w:rsid w:val="00A764EF"/>
    <w:rsid w:val="00AA7546"/>
    <w:rsid w:val="00AB360C"/>
    <w:rsid w:val="00AB3C31"/>
    <w:rsid w:val="00AF2A35"/>
    <w:rsid w:val="00B13A6D"/>
    <w:rsid w:val="00B66BF9"/>
    <w:rsid w:val="00B776ED"/>
    <w:rsid w:val="00C93FB8"/>
    <w:rsid w:val="00D857AB"/>
    <w:rsid w:val="00E076DC"/>
    <w:rsid w:val="00E72998"/>
    <w:rsid w:val="00E7424B"/>
    <w:rsid w:val="00E75985"/>
    <w:rsid w:val="00EA0B78"/>
    <w:rsid w:val="00EA425B"/>
    <w:rsid w:val="00ED3B60"/>
    <w:rsid w:val="00F6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B5E6"/>
  <w15:docId w15:val="{FEF8AE24-7ED7-479A-BDB9-E1F4AADF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h">
    <w:name w:val="normal-h"/>
    <w:basedOn w:val="a0"/>
    <w:rsid w:val="00D857AB"/>
  </w:style>
  <w:style w:type="table" w:styleId="a3">
    <w:name w:val="Table Grid"/>
    <w:basedOn w:val="a1"/>
    <w:uiPriority w:val="39"/>
    <w:rsid w:val="00D857A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AF2A35"/>
    <w:rPr>
      <w:rFonts w:ascii="Times New Roman" w:hAnsi="Times New Roman" w:cs="Times New Roman" w:hint="default"/>
      <w:b/>
      <w:bCs/>
      <w:color w:val="000000"/>
    </w:rPr>
  </w:style>
  <w:style w:type="paragraph" w:styleId="a4">
    <w:name w:val="List Paragraph"/>
    <w:basedOn w:val="a"/>
    <w:uiPriority w:val="34"/>
    <w:qFormat/>
    <w:rsid w:val="00A27920"/>
    <w:pPr>
      <w:ind w:left="720"/>
      <w:contextualSpacing/>
    </w:p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к4"/>
    <w:basedOn w:val="a"/>
    <w:link w:val="a6"/>
    <w:uiPriority w:val="99"/>
    <w:qFormat/>
    <w:rsid w:val="00957D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бычный (Интернет)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к4 Знак"/>
    <w:link w:val="a5"/>
    <w:uiPriority w:val="99"/>
    <w:rsid w:val="00957D4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31</Pages>
  <Words>8235</Words>
  <Characters>46940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Доспанов Канат Каирбекович</cp:lastModifiedBy>
  <cp:revision>4</cp:revision>
  <dcterms:created xsi:type="dcterms:W3CDTF">2021-01-24T09:22:00Z</dcterms:created>
  <dcterms:modified xsi:type="dcterms:W3CDTF">2021-01-24T09:44:00Z</dcterms:modified>
</cp:coreProperties>
</file>